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8CAD6" w14:textId="77777777" w:rsidR="00A85C1B" w:rsidRPr="00FE2E00" w:rsidRDefault="00A85C1B" w:rsidP="00A85C1B">
      <w:pPr>
        <w:rPr>
          <w:sz w:val="24"/>
          <w:szCs w:val="24"/>
          <w:lang w:val="hr-HR"/>
        </w:rPr>
      </w:pPr>
    </w:p>
    <w:tbl>
      <w:tblPr>
        <w:tblW w:w="0" w:type="auto"/>
        <w:tblInd w:w="-34" w:type="dxa"/>
        <w:tblLayout w:type="fixed"/>
        <w:tblLook w:val="0000" w:firstRow="0" w:lastRow="0" w:firstColumn="0" w:lastColumn="0" w:noHBand="0" w:noVBand="0"/>
      </w:tblPr>
      <w:tblGrid>
        <w:gridCol w:w="4003"/>
        <w:gridCol w:w="284"/>
      </w:tblGrid>
      <w:tr w:rsidR="00A85C1B" w:rsidRPr="00FE2E00" w14:paraId="128DDF94" w14:textId="77777777" w:rsidTr="00FE2E00">
        <w:trPr>
          <w:cantSplit/>
        </w:trPr>
        <w:tc>
          <w:tcPr>
            <w:tcW w:w="4287" w:type="dxa"/>
            <w:gridSpan w:val="2"/>
          </w:tcPr>
          <w:p w14:paraId="389A4D22" w14:textId="17BB86FA" w:rsidR="00A85C1B" w:rsidRPr="00FE2E00" w:rsidRDefault="00A85C1B" w:rsidP="002875D9">
            <w:pPr>
              <w:jc w:val="center"/>
              <w:rPr>
                <w:b/>
                <w:bCs/>
                <w:sz w:val="24"/>
                <w:szCs w:val="24"/>
                <w:lang w:val="hr-HR"/>
              </w:rPr>
            </w:pPr>
            <w:r w:rsidRPr="00FE2E00">
              <w:rPr>
                <w:b/>
                <w:noProof/>
                <w:sz w:val="24"/>
                <w:szCs w:val="24"/>
                <w:lang w:val="hr-HR"/>
              </w:rPr>
              <w:drawing>
                <wp:inline distT="0" distB="0" distL="0" distR="0" wp14:anchorId="6595E8AF" wp14:editId="1F6C45B9">
                  <wp:extent cx="504825" cy="63817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638175"/>
                          </a:xfrm>
                          <a:prstGeom prst="rect">
                            <a:avLst/>
                          </a:prstGeom>
                          <a:noFill/>
                          <a:ln>
                            <a:noFill/>
                          </a:ln>
                        </pic:spPr>
                      </pic:pic>
                    </a:graphicData>
                  </a:graphic>
                </wp:inline>
              </w:drawing>
            </w:r>
          </w:p>
        </w:tc>
      </w:tr>
      <w:tr w:rsidR="00A85C1B" w:rsidRPr="00FE2E00" w14:paraId="57D2464B" w14:textId="77777777" w:rsidTr="00FE2E00">
        <w:trPr>
          <w:cantSplit/>
        </w:trPr>
        <w:tc>
          <w:tcPr>
            <w:tcW w:w="4287" w:type="dxa"/>
            <w:gridSpan w:val="2"/>
          </w:tcPr>
          <w:p w14:paraId="67C6FC84" w14:textId="77777777" w:rsidR="00A85C1B" w:rsidRPr="00FE2E00" w:rsidRDefault="00A85C1B" w:rsidP="002875D9">
            <w:pPr>
              <w:jc w:val="center"/>
              <w:rPr>
                <w:b/>
                <w:bCs/>
                <w:sz w:val="24"/>
                <w:szCs w:val="24"/>
                <w:lang w:val="hr-HR"/>
              </w:rPr>
            </w:pPr>
            <w:r w:rsidRPr="00FE2E00">
              <w:rPr>
                <w:b/>
                <w:bCs/>
                <w:sz w:val="24"/>
                <w:szCs w:val="24"/>
                <w:lang w:val="hr-HR"/>
              </w:rPr>
              <w:t>REPUBLIKA HRVATSKA</w:t>
            </w:r>
          </w:p>
        </w:tc>
      </w:tr>
      <w:tr w:rsidR="00A85C1B" w:rsidRPr="00FE2E00" w14:paraId="730FA281" w14:textId="77777777" w:rsidTr="00FE2E00">
        <w:trPr>
          <w:cantSplit/>
        </w:trPr>
        <w:tc>
          <w:tcPr>
            <w:tcW w:w="4287" w:type="dxa"/>
            <w:gridSpan w:val="2"/>
          </w:tcPr>
          <w:p w14:paraId="38DF8C21" w14:textId="77777777" w:rsidR="00A85C1B" w:rsidRPr="00FE2E00" w:rsidRDefault="00A85C1B" w:rsidP="002875D9">
            <w:pPr>
              <w:jc w:val="center"/>
              <w:rPr>
                <w:b/>
                <w:bCs/>
                <w:sz w:val="24"/>
                <w:szCs w:val="24"/>
                <w:lang w:val="hr-HR"/>
              </w:rPr>
            </w:pPr>
            <w:r w:rsidRPr="00FE2E00">
              <w:rPr>
                <w:b/>
                <w:bCs/>
                <w:sz w:val="24"/>
                <w:szCs w:val="24"/>
                <w:lang w:val="hr-HR"/>
              </w:rPr>
              <w:t>ISTARSKA ŽUPANIJA</w:t>
            </w:r>
          </w:p>
        </w:tc>
      </w:tr>
      <w:tr w:rsidR="00A85C1B" w:rsidRPr="00FE2E00" w14:paraId="2A2DC437" w14:textId="77777777" w:rsidTr="00FE2E00">
        <w:trPr>
          <w:cantSplit/>
        </w:trPr>
        <w:tc>
          <w:tcPr>
            <w:tcW w:w="4287" w:type="dxa"/>
            <w:gridSpan w:val="2"/>
          </w:tcPr>
          <w:p w14:paraId="39DA2ADF" w14:textId="77777777" w:rsidR="00A85C1B" w:rsidRPr="00FE2E00" w:rsidRDefault="00A85C1B" w:rsidP="002875D9">
            <w:pPr>
              <w:jc w:val="center"/>
              <w:rPr>
                <w:b/>
                <w:bCs/>
                <w:sz w:val="24"/>
                <w:szCs w:val="24"/>
                <w:lang w:val="hr-HR"/>
              </w:rPr>
            </w:pPr>
            <w:r w:rsidRPr="00FE2E00">
              <w:rPr>
                <w:b/>
                <w:bCs/>
                <w:sz w:val="24"/>
                <w:szCs w:val="24"/>
                <w:lang w:val="hr-HR"/>
              </w:rPr>
              <w:t>GRAD POREČ - PORENZO</w:t>
            </w:r>
          </w:p>
          <w:p w14:paraId="01AB782B" w14:textId="1E38EC52" w:rsidR="00A85C1B" w:rsidRPr="00FE2E00" w:rsidRDefault="00A85C1B" w:rsidP="002875D9">
            <w:pPr>
              <w:jc w:val="center"/>
              <w:rPr>
                <w:b/>
                <w:bCs/>
                <w:sz w:val="24"/>
                <w:szCs w:val="24"/>
                <w:lang w:val="hr-HR"/>
              </w:rPr>
            </w:pPr>
            <w:r w:rsidRPr="00FE2E00">
              <w:rPr>
                <w:b/>
                <w:bCs/>
                <w:sz w:val="24"/>
                <w:szCs w:val="24"/>
                <w:lang w:val="hr-HR"/>
              </w:rPr>
              <w:t>CITT</w:t>
            </w:r>
            <w:r w:rsidR="003002D3" w:rsidRPr="00FE2E00">
              <w:rPr>
                <w:b/>
                <w:sz w:val="24"/>
                <w:szCs w:val="24"/>
                <w:lang w:val="hr-HR"/>
              </w:rPr>
              <w:t>À</w:t>
            </w:r>
            <w:r w:rsidRPr="00FE2E00">
              <w:rPr>
                <w:b/>
                <w:bCs/>
                <w:sz w:val="24"/>
                <w:szCs w:val="24"/>
                <w:lang w:val="hr-HR"/>
              </w:rPr>
              <w:t xml:space="preserve"> DI POREČ - PARENZO</w:t>
            </w:r>
          </w:p>
        </w:tc>
      </w:tr>
      <w:tr w:rsidR="00A85C1B" w:rsidRPr="00FE2E00" w14:paraId="3721DD1F" w14:textId="77777777" w:rsidTr="00FE2E00">
        <w:trPr>
          <w:cantSplit/>
          <w:trHeight w:val="311"/>
        </w:trPr>
        <w:tc>
          <w:tcPr>
            <w:tcW w:w="4287" w:type="dxa"/>
            <w:gridSpan w:val="2"/>
          </w:tcPr>
          <w:p w14:paraId="38CD4D79" w14:textId="77777777" w:rsidR="00A85C1B" w:rsidRPr="00FE2E00" w:rsidRDefault="00A85C1B" w:rsidP="002875D9">
            <w:pPr>
              <w:jc w:val="center"/>
              <w:rPr>
                <w:b/>
                <w:bCs/>
                <w:sz w:val="24"/>
                <w:szCs w:val="24"/>
                <w:lang w:val="hr-HR"/>
              </w:rPr>
            </w:pPr>
            <w:r w:rsidRPr="00FE2E00">
              <w:rPr>
                <w:b/>
                <w:bCs/>
                <w:sz w:val="24"/>
                <w:szCs w:val="24"/>
                <w:lang w:val="hr-HR"/>
              </w:rPr>
              <w:t>Gradonačelnik</w:t>
            </w:r>
          </w:p>
        </w:tc>
      </w:tr>
      <w:tr w:rsidR="00A85C1B" w:rsidRPr="00FE2E00" w14:paraId="33076383" w14:textId="77777777" w:rsidTr="00FE2E00">
        <w:trPr>
          <w:cantSplit/>
        </w:trPr>
        <w:tc>
          <w:tcPr>
            <w:tcW w:w="4003" w:type="dxa"/>
          </w:tcPr>
          <w:p w14:paraId="292CB0A6" w14:textId="3328C9E4" w:rsidR="00A85C1B" w:rsidRPr="009B6222" w:rsidRDefault="00A85C1B" w:rsidP="002875D9">
            <w:pPr>
              <w:rPr>
                <w:b/>
                <w:sz w:val="24"/>
                <w:szCs w:val="24"/>
                <w:lang w:val="hr-HR"/>
              </w:rPr>
            </w:pPr>
            <w:r w:rsidRPr="009B6222">
              <w:rPr>
                <w:b/>
                <w:sz w:val="24"/>
                <w:szCs w:val="24"/>
                <w:lang w:val="hr-HR"/>
              </w:rPr>
              <w:t>KLASA:</w:t>
            </w:r>
            <w:r w:rsidR="00FE2E00" w:rsidRPr="009B6222">
              <w:rPr>
                <w:b/>
                <w:sz w:val="24"/>
                <w:szCs w:val="24"/>
                <w:lang w:val="hr-HR"/>
              </w:rPr>
              <w:t xml:space="preserve"> 024-01/25-01/</w:t>
            </w:r>
            <w:r w:rsidR="009B6222" w:rsidRPr="009B6222">
              <w:rPr>
                <w:b/>
                <w:sz w:val="24"/>
                <w:szCs w:val="24"/>
                <w:lang w:val="hr-HR"/>
              </w:rPr>
              <w:t>451</w:t>
            </w:r>
          </w:p>
        </w:tc>
        <w:tc>
          <w:tcPr>
            <w:tcW w:w="284" w:type="dxa"/>
          </w:tcPr>
          <w:p w14:paraId="3281A799" w14:textId="77777777" w:rsidR="00A85C1B" w:rsidRPr="00FE2E00" w:rsidRDefault="00A85C1B" w:rsidP="002875D9">
            <w:pPr>
              <w:rPr>
                <w:sz w:val="24"/>
                <w:szCs w:val="24"/>
                <w:lang w:val="hr-HR"/>
              </w:rPr>
            </w:pPr>
          </w:p>
        </w:tc>
      </w:tr>
      <w:tr w:rsidR="00A85C1B" w:rsidRPr="00FE2E00" w14:paraId="75687F5B" w14:textId="77777777" w:rsidTr="00FE2E00">
        <w:trPr>
          <w:cantSplit/>
        </w:trPr>
        <w:tc>
          <w:tcPr>
            <w:tcW w:w="4003" w:type="dxa"/>
          </w:tcPr>
          <w:p w14:paraId="3D8164A4" w14:textId="2A75E744" w:rsidR="00A85C1B" w:rsidRPr="009B6222" w:rsidRDefault="00A85C1B" w:rsidP="002875D9">
            <w:pPr>
              <w:rPr>
                <w:b/>
                <w:sz w:val="24"/>
                <w:szCs w:val="24"/>
                <w:lang w:val="hr-HR"/>
              </w:rPr>
            </w:pPr>
            <w:r w:rsidRPr="009B6222">
              <w:rPr>
                <w:b/>
                <w:sz w:val="24"/>
                <w:szCs w:val="24"/>
                <w:lang w:val="hr-HR"/>
              </w:rPr>
              <w:t>URBROJ:</w:t>
            </w:r>
            <w:r w:rsidR="00FE2E00" w:rsidRPr="009B6222">
              <w:rPr>
                <w:b/>
                <w:sz w:val="24"/>
                <w:szCs w:val="24"/>
                <w:lang w:val="hr-HR"/>
              </w:rPr>
              <w:t xml:space="preserve"> 2163-6-09/01-25-2</w:t>
            </w:r>
          </w:p>
        </w:tc>
        <w:tc>
          <w:tcPr>
            <w:tcW w:w="284" w:type="dxa"/>
          </w:tcPr>
          <w:p w14:paraId="27FECF6E" w14:textId="77777777" w:rsidR="00A85C1B" w:rsidRPr="00FE2E00" w:rsidRDefault="00A85C1B" w:rsidP="002875D9">
            <w:pPr>
              <w:rPr>
                <w:sz w:val="24"/>
                <w:szCs w:val="24"/>
                <w:lang w:val="hr-HR"/>
              </w:rPr>
            </w:pPr>
          </w:p>
        </w:tc>
      </w:tr>
      <w:tr w:rsidR="00A85C1B" w:rsidRPr="00FE2E00" w14:paraId="097F960F" w14:textId="77777777" w:rsidTr="00FE2E00">
        <w:trPr>
          <w:cantSplit/>
        </w:trPr>
        <w:tc>
          <w:tcPr>
            <w:tcW w:w="4003" w:type="dxa"/>
          </w:tcPr>
          <w:p w14:paraId="44EAC271" w14:textId="67A4C9BC" w:rsidR="00A85C1B" w:rsidRPr="009B6222" w:rsidRDefault="00A85C1B" w:rsidP="002875D9">
            <w:pPr>
              <w:rPr>
                <w:b/>
                <w:sz w:val="24"/>
                <w:szCs w:val="24"/>
                <w:lang w:val="hr-HR"/>
              </w:rPr>
            </w:pPr>
            <w:r w:rsidRPr="009B6222">
              <w:rPr>
                <w:b/>
                <w:sz w:val="24"/>
                <w:szCs w:val="24"/>
                <w:lang w:val="hr-HR"/>
              </w:rPr>
              <w:t>Poreč - Parenzo,</w:t>
            </w:r>
            <w:r w:rsidR="00FE2E00" w:rsidRPr="009B6222">
              <w:rPr>
                <w:b/>
                <w:sz w:val="24"/>
                <w:szCs w:val="24"/>
                <w:lang w:val="hr-HR"/>
              </w:rPr>
              <w:t xml:space="preserve"> 20. studenog 2025.</w:t>
            </w:r>
          </w:p>
        </w:tc>
        <w:tc>
          <w:tcPr>
            <w:tcW w:w="284" w:type="dxa"/>
          </w:tcPr>
          <w:p w14:paraId="7D32309B" w14:textId="77777777" w:rsidR="00A85C1B" w:rsidRPr="00FE2E00" w:rsidRDefault="00A85C1B" w:rsidP="002875D9">
            <w:pPr>
              <w:rPr>
                <w:sz w:val="24"/>
                <w:szCs w:val="24"/>
                <w:lang w:val="hr-HR"/>
              </w:rPr>
            </w:pPr>
          </w:p>
        </w:tc>
      </w:tr>
    </w:tbl>
    <w:p w14:paraId="7EAC78B7" w14:textId="77777777" w:rsidR="00A85C1B" w:rsidRPr="00FE2E00" w:rsidRDefault="00A85C1B" w:rsidP="00A85C1B">
      <w:pPr>
        <w:ind w:firstLine="708"/>
        <w:jc w:val="both"/>
        <w:rPr>
          <w:sz w:val="24"/>
          <w:szCs w:val="24"/>
          <w:lang w:val="hr-HR"/>
        </w:rPr>
      </w:pPr>
    </w:p>
    <w:p w14:paraId="399FF852" w14:textId="77777777" w:rsidR="00A85C1B" w:rsidRPr="00FE2E00" w:rsidRDefault="00A85C1B" w:rsidP="00A85C1B">
      <w:pPr>
        <w:ind w:firstLine="708"/>
        <w:jc w:val="both"/>
        <w:rPr>
          <w:sz w:val="24"/>
          <w:szCs w:val="24"/>
          <w:lang w:val="hr-HR"/>
        </w:rPr>
      </w:pPr>
    </w:p>
    <w:p w14:paraId="490634BC" w14:textId="07A87C43" w:rsidR="00A85C1B" w:rsidRPr="00FE2E00" w:rsidRDefault="00A85C1B" w:rsidP="00A85C1B">
      <w:pPr>
        <w:ind w:firstLine="708"/>
        <w:jc w:val="both"/>
        <w:rPr>
          <w:b/>
          <w:sz w:val="24"/>
          <w:szCs w:val="24"/>
          <w:lang w:val="hr-HR"/>
        </w:rPr>
      </w:pPr>
      <w:r w:rsidRPr="00FE2E00">
        <w:rPr>
          <w:sz w:val="24"/>
          <w:szCs w:val="24"/>
          <w:lang w:val="hr-HR"/>
        </w:rPr>
        <w:t>Na temelju članka 53. Statuta Grada Poreča - Parenzo (</w:t>
      </w:r>
      <w:r w:rsidR="003002D3" w:rsidRPr="00FE2E00">
        <w:rPr>
          <w:sz w:val="24"/>
          <w:szCs w:val="24"/>
          <w:lang w:val="hr-HR"/>
        </w:rPr>
        <w:t>„</w:t>
      </w:r>
      <w:r w:rsidRPr="00FE2E00">
        <w:rPr>
          <w:sz w:val="24"/>
          <w:szCs w:val="24"/>
          <w:lang w:val="hr-HR"/>
        </w:rPr>
        <w:t xml:space="preserve">Službeni glasnik Grada Poreča </w:t>
      </w:r>
      <w:r w:rsidR="003002D3" w:rsidRPr="00FE2E00">
        <w:rPr>
          <w:sz w:val="24"/>
          <w:szCs w:val="24"/>
          <w:lang w:val="hr-HR"/>
        </w:rPr>
        <w:t>–</w:t>
      </w:r>
      <w:r w:rsidRPr="00FE2E00">
        <w:rPr>
          <w:sz w:val="24"/>
          <w:szCs w:val="24"/>
          <w:lang w:val="hr-HR"/>
        </w:rPr>
        <w:t xml:space="preserve"> Parenzo</w:t>
      </w:r>
      <w:r w:rsidR="003002D3" w:rsidRPr="00FE2E00">
        <w:rPr>
          <w:sz w:val="24"/>
          <w:szCs w:val="24"/>
          <w:lang w:val="hr-HR"/>
        </w:rPr>
        <w:t>”</w:t>
      </w:r>
      <w:r w:rsidRPr="00FE2E00">
        <w:rPr>
          <w:sz w:val="24"/>
          <w:szCs w:val="24"/>
          <w:lang w:val="hr-HR"/>
        </w:rPr>
        <w:t>, broj 02/13, 10/18</w:t>
      </w:r>
      <w:r w:rsidR="003002D3" w:rsidRPr="00FE2E00">
        <w:rPr>
          <w:sz w:val="24"/>
          <w:szCs w:val="24"/>
          <w:lang w:val="hr-HR"/>
        </w:rPr>
        <w:t>,</w:t>
      </w:r>
      <w:r w:rsidRPr="00FE2E00">
        <w:rPr>
          <w:sz w:val="24"/>
          <w:szCs w:val="24"/>
          <w:lang w:val="hr-HR"/>
        </w:rPr>
        <w:t xml:space="preserve"> 02/21</w:t>
      </w:r>
      <w:r w:rsidR="003002D3" w:rsidRPr="00FE2E00">
        <w:rPr>
          <w:sz w:val="24"/>
          <w:szCs w:val="24"/>
          <w:lang w:val="hr-HR"/>
        </w:rPr>
        <w:t xml:space="preserve"> i 12/24</w:t>
      </w:r>
      <w:r w:rsidRPr="00FE2E00">
        <w:rPr>
          <w:sz w:val="24"/>
          <w:szCs w:val="24"/>
          <w:lang w:val="hr-HR"/>
        </w:rPr>
        <w:t>), na prijedlog Upravnog odjela za komunalni sustav, KLASA:</w:t>
      </w:r>
      <w:r w:rsidRPr="00FE2E00">
        <w:rPr>
          <w:bCs/>
          <w:sz w:val="24"/>
          <w:szCs w:val="24"/>
          <w:lang w:val="hr-HR"/>
        </w:rPr>
        <w:t xml:space="preserve"> 363-01/</w:t>
      </w:r>
      <w:r w:rsidR="002C4C61" w:rsidRPr="00FE2E00">
        <w:rPr>
          <w:bCs/>
          <w:sz w:val="24"/>
          <w:szCs w:val="24"/>
          <w:lang w:val="hr-HR"/>
        </w:rPr>
        <w:t>2</w:t>
      </w:r>
      <w:r w:rsidR="003002D3" w:rsidRPr="00FE2E00">
        <w:rPr>
          <w:bCs/>
          <w:sz w:val="24"/>
          <w:szCs w:val="24"/>
          <w:lang w:val="hr-HR"/>
        </w:rPr>
        <w:t>5</w:t>
      </w:r>
      <w:r w:rsidR="002C4C61" w:rsidRPr="00FE2E00">
        <w:rPr>
          <w:bCs/>
          <w:sz w:val="24"/>
          <w:szCs w:val="24"/>
          <w:lang w:val="hr-HR"/>
        </w:rPr>
        <w:t>-01/</w:t>
      </w:r>
      <w:r w:rsidR="003002D3" w:rsidRPr="00FE2E00">
        <w:rPr>
          <w:bCs/>
          <w:sz w:val="24"/>
          <w:szCs w:val="24"/>
          <w:lang w:val="hr-HR"/>
        </w:rPr>
        <w:t>42</w:t>
      </w:r>
      <w:r w:rsidRPr="00FE2E00">
        <w:rPr>
          <w:bCs/>
          <w:sz w:val="24"/>
          <w:szCs w:val="24"/>
          <w:lang w:val="hr-HR"/>
        </w:rPr>
        <w:t xml:space="preserve">, </w:t>
      </w:r>
      <w:r w:rsidRPr="00FE2E00">
        <w:rPr>
          <w:sz w:val="24"/>
          <w:szCs w:val="24"/>
          <w:lang w:val="hr-HR"/>
        </w:rPr>
        <w:t>URBROJ:</w:t>
      </w:r>
      <w:r w:rsidRPr="00FE2E00">
        <w:rPr>
          <w:bCs/>
          <w:sz w:val="24"/>
          <w:szCs w:val="24"/>
          <w:lang w:val="hr-HR"/>
        </w:rPr>
        <w:t xml:space="preserve"> 2163-6-05/17-25-</w:t>
      </w:r>
      <w:r w:rsidR="003002D3" w:rsidRPr="00FE2E00">
        <w:rPr>
          <w:bCs/>
          <w:sz w:val="24"/>
          <w:szCs w:val="24"/>
          <w:lang w:val="hr-HR"/>
        </w:rPr>
        <w:t>1</w:t>
      </w:r>
      <w:r w:rsidRPr="00FE2E00">
        <w:rPr>
          <w:bCs/>
          <w:sz w:val="24"/>
          <w:szCs w:val="24"/>
          <w:lang w:val="hr-HR"/>
        </w:rPr>
        <w:t xml:space="preserve"> </w:t>
      </w:r>
      <w:r w:rsidRPr="00FE2E00">
        <w:rPr>
          <w:sz w:val="24"/>
          <w:szCs w:val="24"/>
          <w:lang w:val="hr-HR"/>
        </w:rPr>
        <w:t xml:space="preserve">od </w:t>
      </w:r>
      <w:r w:rsidR="00007659" w:rsidRPr="00FE2E00">
        <w:rPr>
          <w:sz w:val="24"/>
          <w:szCs w:val="24"/>
          <w:lang w:val="hr-HR"/>
        </w:rPr>
        <w:t>20.11</w:t>
      </w:r>
      <w:r w:rsidRPr="00FE2E00">
        <w:rPr>
          <w:sz w:val="24"/>
          <w:szCs w:val="24"/>
          <w:lang w:val="hr-HR"/>
        </w:rPr>
        <w:t>.2025. godine, Gradonačelnik Grada Poreča - Parenzo je donio sljedeći</w:t>
      </w:r>
    </w:p>
    <w:p w14:paraId="0E21ED10" w14:textId="77777777" w:rsidR="00A85C1B" w:rsidRPr="00FE2E00" w:rsidRDefault="00A85C1B" w:rsidP="00A85C1B">
      <w:pPr>
        <w:rPr>
          <w:sz w:val="24"/>
          <w:szCs w:val="24"/>
          <w:lang w:val="hr-HR"/>
        </w:rPr>
      </w:pPr>
    </w:p>
    <w:p w14:paraId="46902D58" w14:textId="77777777" w:rsidR="00A85C1B" w:rsidRPr="00FE2E00" w:rsidRDefault="00A85C1B" w:rsidP="00A85C1B">
      <w:pPr>
        <w:jc w:val="center"/>
        <w:rPr>
          <w:b/>
          <w:sz w:val="24"/>
          <w:szCs w:val="24"/>
          <w:lang w:val="hr-HR"/>
        </w:rPr>
      </w:pPr>
    </w:p>
    <w:p w14:paraId="24285B18" w14:textId="77777777" w:rsidR="00A85C1B" w:rsidRPr="00FE2E00" w:rsidRDefault="00A85C1B" w:rsidP="00A85C1B">
      <w:pPr>
        <w:jc w:val="center"/>
        <w:rPr>
          <w:b/>
          <w:sz w:val="24"/>
          <w:szCs w:val="24"/>
          <w:lang w:val="hr-HR"/>
        </w:rPr>
      </w:pPr>
      <w:r w:rsidRPr="00FE2E00">
        <w:rPr>
          <w:b/>
          <w:sz w:val="24"/>
          <w:szCs w:val="24"/>
          <w:lang w:val="hr-HR"/>
        </w:rPr>
        <w:t>Z A K L J U Č A K</w:t>
      </w:r>
    </w:p>
    <w:p w14:paraId="3B3B5E31" w14:textId="77777777" w:rsidR="00A85C1B" w:rsidRPr="00FE2E00" w:rsidRDefault="00A85C1B" w:rsidP="00A85C1B">
      <w:pPr>
        <w:jc w:val="center"/>
        <w:rPr>
          <w:b/>
          <w:sz w:val="24"/>
          <w:szCs w:val="24"/>
          <w:lang w:val="hr-HR"/>
        </w:rPr>
      </w:pPr>
    </w:p>
    <w:p w14:paraId="6F9959A9" w14:textId="77777777" w:rsidR="00A85C1B" w:rsidRPr="00FE2E00" w:rsidRDefault="00A85C1B" w:rsidP="00A85C1B">
      <w:pPr>
        <w:rPr>
          <w:sz w:val="24"/>
          <w:szCs w:val="24"/>
          <w:lang w:val="hr-HR"/>
        </w:rPr>
      </w:pPr>
    </w:p>
    <w:p w14:paraId="69119CC2" w14:textId="3EF8B596" w:rsidR="00A85C1B" w:rsidRPr="00FE2E00" w:rsidRDefault="00A85C1B" w:rsidP="00A85C1B">
      <w:pPr>
        <w:numPr>
          <w:ilvl w:val="0"/>
          <w:numId w:val="1"/>
        </w:numPr>
        <w:tabs>
          <w:tab w:val="clear" w:pos="1080"/>
          <w:tab w:val="num" w:pos="284"/>
        </w:tabs>
        <w:ind w:left="284" w:hanging="284"/>
        <w:jc w:val="both"/>
        <w:rPr>
          <w:sz w:val="24"/>
          <w:szCs w:val="24"/>
          <w:lang w:val="hr-HR"/>
        </w:rPr>
      </w:pPr>
      <w:r w:rsidRPr="00FE2E00">
        <w:rPr>
          <w:sz w:val="24"/>
          <w:szCs w:val="24"/>
          <w:lang w:val="hr-HR"/>
        </w:rPr>
        <w:t xml:space="preserve">Utvrđuje se Prijedlog </w:t>
      </w:r>
      <w:r w:rsidRPr="00FE2E00">
        <w:rPr>
          <w:snapToGrid w:val="0"/>
          <w:sz w:val="24"/>
          <w:szCs w:val="24"/>
          <w:lang w:val="hr-HR"/>
        </w:rPr>
        <w:t xml:space="preserve">Odluke o </w:t>
      </w:r>
      <w:r w:rsidR="002C4C61" w:rsidRPr="00FE2E00">
        <w:rPr>
          <w:sz w:val="24"/>
          <w:szCs w:val="24"/>
          <w:lang w:val="hr-HR"/>
        </w:rPr>
        <w:t xml:space="preserve">određivanju vrijednosti boda za izračun komunalne naknade </w:t>
      </w:r>
      <w:r w:rsidRPr="00FE2E00">
        <w:rPr>
          <w:sz w:val="24"/>
          <w:szCs w:val="24"/>
          <w:lang w:val="hr-HR"/>
        </w:rPr>
        <w:t>s obrazloženjem te se dostavlja Gradskom vijeću Grada Poreča-Parenzo na razmatranje i donošenje u priloženom tekstu.</w:t>
      </w:r>
    </w:p>
    <w:p w14:paraId="63B79BC3" w14:textId="77777777" w:rsidR="00A85C1B" w:rsidRPr="00FE2E00" w:rsidRDefault="00A85C1B" w:rsidP="00A85C1B">
      <w:pPr>
        <w:ind w:left="1080"/>
        <w:jc w:val="both"/>
        <w:rPr>
          <w:sz w:val="24"/>
          <w:szCs w:val="24"/>
          <w:lang w:val="hr-HR"/>
        </w:rPr>
      </w:pPr>
    </w:p>
    <w:p w14:paraId="15DF6727" w14:textId="665B1CE6" w:rsidR="00A85C1B" w:rsidRPr="00FE2E00" w:rsidRDefault="00A85C1B" w:rsidP="00A85C1B">
      <w:pPr>
        <w:numPr>
          <w:ilvl w:val="0"/>
          <w:numId w:val="1"/>
        </w:numPr>
        <w:tabs>
          <w:tab w:val="clear" w:pos="1080"/>
          <w:tab w:val="num" w:pos="284"/>
        </w:tabs>
        <w:ind w:left="284" w:hanging="284"/>
        <w:jc w:val="both"/>
        <w:rPr>
          <w:sz w:val="24"/>
          <w:szCs w:val="24"/>
          <w:lang w:val="hr-HR"/>
        </w:rPr>
      </w:pPr>
      <w:r w:rsidRPr="00FE2E00">
        <w:rPr>
          <w:sz w:val="24"/>
          <w:szCs w:val="24"/>
          <w:lang w:val="hr-HR"/>
        </w:rPr>
        <w:t>Na sjednici Gradskog vijeća, sva potrebna tumačenja uz dostavljeni prijedlog Odluke dat će Marino Poropat, pročelnik Upravnog odjela za komunalni sustav Grada Poreča-Parenzo.</w:t>
      </w:r>
    </w:p>
    <w:p w14:paraId="3684F871" w14:textId="77777777" w:rsidR="00A85C1B" w:rsidRPr="00FE2E00" w:rsidRDefault="00A85C1B" w:rsidP="00A85C1B">
      <w:pPr>
        <w:rPr>
          <w:sz w:val="24"/>
          <w:szCs w:val="24"/>
          <w:lang w:val="hr-HR"/>
        </w:rPr>
      </w:pPr>
    </w:p>
    <w:p w14:paraId="4E51BD83" w14:textId="77777777" w:rsidR="00A85C1B" w:rsidRPr="00FE2E00" w:rsidRDefault="00A85C1B" w:rsidP="00A85C1B">
      <w:pPr>
        <w:rPr>
          <w:sz w:val="24"/>
          <w:szCs w:val="24"/>
          <w:lang w:val="hr-HR"/>
        </w:rPr>
      </w:pPr>
    </w:p>
    <w:tbl>
      <w:tblPr>
        <w:tblW w:w="0" w:type="auto"/>
        <w:tblInd w:w="108" w:type="dxa"/>
        <w:tblLook w:val="0000" w:firstRow="0" w:lastRow="0" w:firstColumn="0" w:lastColumn="0" w:noHBand="0" w:noVBand="0"/>
      </w:tblPr>
      <w:tblGrid>
        <w:gridCol w:w="3903"/>
        <w:gridCol w:w="1233"/>
        <w:gridCol w:w="3826"/>
      </w:tblGrid>
      <w:tr w:rsidR="00A85C1B" w:rsidRPr="00FE2E00" w14:paraId="01136BD0" w14:textId="77777777" w:rsidTr="002875D9">
        <w:tc>
          <w:tcPr>
            <w:tcW w:w="3969" w:type="dxa"/>
          </w:tcPr>
          <w:p w14:paraId="30E03211" w14:textId="77777777" w:rsidR="00A85C1B" w:rsidRPr="00FE2E00" w:rsidRDefault="00A85C1B" w:rsidP="002875D9">
            <w:pPr>
              <w:jc w:val="center"/>
              <w:rPr>
                <w:sz w:val="24"/>
                <w:szCs w:val="24"/>
                <w:lang w:val="hr-HR"/>
              </w:rPr>
            </w:pPr>
          </w:p>
        </w:tc>
        <w:tc>
          <w:tcPr>
            <w:tcW w:w="1251" w:type="dxa"/>
          </w:tcPr>
          <w:p w14:paraId="23ED8A19" w14:textId="77777777" w:rsidR="00A85C1B" w:rsidRPr="00FE2E00" w:rsidRDefault="00A85C1B" w:rsidP="002875D9">
            <w:pPr>
              <w:rPr>
                <w:sz w:val="24"/>
                <w:szCs w:val="24"/>
                <w:lang w:val="hr-HR"/>
              </w:rPr>
            </w:pPr>
          </w:p>
        </w:tc>
        <w:tc>
          <w:tcPr>
            <w:tcW w:w="3852" w:type="dxa"/>
          </w:tcPr>
          <w:p w14:paraId="6AD7A557" w14:textId="77777777" w:rsidR="00A85C1B" w:rsidRPr="00FE2E00" w:rsidRDefault="00A85C1B" w:rsidP="002875D9">
            <w:pPr>
              <w:jc w:val="center"/>
              <w:rPr>
                <w:b/>
                <w:bCs/>
                <w:sz w:val="24"/>
                <w:szCs w:val="24"/>
                <w:lang w:val="hr-HR"/>
              </w:rPr>
            </w:pPr>
            <w:r w:rsidRPr="00FE2E00">
              <w:rPr>
                <w:b/>
                <w:bCs/>
                <w:sz w:val="24"/>
                <w:szCs w:val="24"/>
                <w:lang w:val="hr-HR"/>
              </w:rPr>
              <w:t>GRADONAČELNIK</w:t>
            </w:r>
          </w:p>
          <w:p w14:paraId="6DEEE6A6" w14:textId="1174A075" w:rsidR="00A85C1B" w:rsidRPr="00FE2E00" w:rsidRDefault="003E6723" w:rsidP="002875D9">
            <w:pPr>
              <w:jc w:val="center"/>
              <w:rPr>
                <w:sz w:val="24"/>
                <w:szCs w:val="24"/>
                <w:lang w:val="hr-HR"/>
              </w:rPr>
            </w:pPr>
            <w:r>
              <w:rPr>
                <w:b/>
                <w:bCs/>
                <w:sz w:val="24"/>
                <w:szCs w:val="24"/>
                <w:lang w:val="hr-HR"/>
              </w:rPr>
              <w:t xml:space="preserve"> </w:t>
            </w:r>
            <w:r w:rsidR="00A85C1B" w:rsidRPr="00FE2E00">
              <w:rPr>
                <w:b/>
                <w:bCs/>
                <w:sz w:val="24"/>
                <w:szCs w:val="24"/>
                <w:lang w:val="hr-HR"/>
              </w:rPr>
              <w:t>Loris Peršurić</w:t>
            </w:r>
          </w:p>
        </w:tc>
      </w:tr>
    </w:tbl>
    <w:p w14:paraId="611BC7A1" w14:textId="77777777" w:rsidR="00A85C1B" w:rsidRPr="00FE2E00" w:rsidRDefault="00A85C1B" w:rsidP="00A85C1B">
      <w:pPr>
        <w:jc w:val="both"/>
        <w:rPr>
          <w:sz w:val="24"/>
          <w:szCs w:val="24"/>
          <w:lang w:val="hr-HR"/>
        </w:rPr>
      </w:pPr>
    </w:p>
    <w:p w14:paraId="01C646C2" w14:textId="77777777" w:rsidR="00A85C1B" w:rsidRPr="00FE2E00" w:rsidRDefault="00A85C1B" w:rsidP="00A85C1B">
      <w:pPr>
        <w:jc w:val="both"/>
        <w:rPr>
          <w:sz w:val="24"/>
          <w:szCs w:val="24"/>
          <w:lang w:val="hr-HR"/>
        </w:rPr>
      </w:pPr>
    </w:p>
    <w:p w14:paraId="65880835" w14:textId="77777777" w:rsidR="003E6723" w:rsidRDefault="003E6723" w:rsidP="003E6723">
      <w:pPr>
        <w:tabs>
          <w:tab w:val="num" w:pos="993"/>
        </w:tabs>
        <w:ind w:left="993" w:hanging="993"/>
        <w:jc w:val="both"/>
        <w:rPr>
          <w:sz w:val="24"/>
          <w:szCs w:val="24"/>
          <w:lang w:val="hr-HR"/>
        </w:rPr>
      </w:pPr>
      <w:r w:rsidRPr="00FE2E00">
        <w:rPr>
          <w:sz w:val="24"/>
          <w:szCs w:val="24"/>
          <w:lang w:val="hr-HR"/>
        </w:rPr>
        <w:t xml:space="preserve">     Privitak: </w:t>
      </w:r>
    </w:p>
    <w:p w14:paraId="2EAFB7AA" w14:textId="77777777" w:rsidR="003E6723" w:rsidRPr="003E6723" w:rsidRDefault="003E6723" w:rsidP="003E6723">
      <w:pPr>
        <w:pStyle w:val="Odlomakpopisa"/>
        <w:numPr>
          <w:ilvl w:val="0"/>
          <w:numId w:val="5"/>
        </w:numPr>
        <w:tabs>
          <w:tab w:val="num" w:pos="993"/>
        </w:tabs>
        <w:jc w:val="both"/>
        <w:rPr>
          <w:szCs w:val="24"/>
          <w:lang w:val="hr-HR"/>
        </w:rPr>
      </w:pPr>
      <w:r w:rsidRPr="003E6723">
        <w:rPr>
          <w:szCs w:val="24"/>
          <w:lang w:val="hr-HR"/>
        </w:rPr>
        <w:t xml:space="preserve">Prijedlog Odluke </w:t>
      </w:r>
    </w:p>
    <w:p w14:paraId="2E952232" w14:textId="77777777" w:rsidR="00A85C1B" w:rsidRPr="00FE2E00" w:rsidRDefault="00A85C1B" w:rsidP="00A85C1B">
      <w:pPr>
        <w:jc w:val="both"/>
        <w:rPr>
          <w:sz w:val="24"/>
          <w:szCs w:val="24"/>
          <w:lang w:val="hr-HR"/>
        </w:rPr>
      </w:pPr>
    </w:p>
    <w:p w14:paraId="2A4DA7F7" w14:textId="77777777" w:rsidR="00A85C1B" w:rsidRPr="00FE2E00" w:rsidRDefault="00A85C1B" w:rsidP="00A85C1B">
      <w:pPr>
        <w:rPr>
          <w:sz w:val="24"/>
          <w:szCs w:val="24"/>
          <w:lang w:val="hr-HR"/>
        </w:rPr>
      </w:pPr>
    </w:p>
    <w:p w14:paraId="00318A5F" w14:textId="77777777" w:rsidR="00A85C1B" w:rsidRPr="00FE2E00" w:rsidRDefault="00A85C1B" w:rsidP="00A85C1B">
      <w:pPr>
        <w:rPr>
          <w:sz w:val="24"/>
          <w:szCs w:val="24"/>
          <w:lang w:val="hr-HR"/>
        </w:rPr>
      </w:pPr>
    </w:p>
    <w:p w14:paraId="0796179C" w14:textId="77777777" w:rsidR="00A85C1B" w:rsidRPr="00FE2E00" w:rsidRDefault="00A85C1B" w:rsidP="00A85C1B">
      <w:pPr>
        <w:rPr>
          <w:sz w:val="24"/>
          <w:szCs w:val="24"/>
          <w:lang w:val="hr-HR"/>
        </w:rPr>
      </w:pPr>
    </w:p>
    <w:p w14:paraId="24147EE3" w14:textId="77777777" w:rsidR="00A85C1B" w:rsidRPr="00FE2E00" w:rsidRDefault="00A85C1B" w:rsidP="00A85C1B">
      <w:pPr>
        <w:tabs>
          <w:tab w:val="left" w:pos="0"/>
        </w:tabs>
        <w:rPr>
          <w:sz w:val="24"/>
          <w:szCs w:val="24"/>
          <w:lang w:val="hr-HR"/>
        </w:rPr>
      </w:pPr>
    </w:p>
    <w:p w14:paraId="415489B2" w14:textId="423C66C5" w:rsidR="00A85C1B" w:rsidRDefault="00A85C1B" w:rsidP="00A85C1B">
      <w:pPr>
        <w:tabs>
          <w:tab w:val="left" w:pos="0"/>
        </w:tabs>
        <w:rPr>
          <w:sz w:val="24"/>
          <w:szCs w:val="24"/>
          <w:lang w:val="hr-HR"/>
        </w:rPr>
      </w:pPr>
    </w:p>
    <w:p w14:paraId="223F6B3C" w14:textId="77777777" w:rsidR="003E6723" w:rsidRPr="00FE2E00" w:rsidRDefault="003E6723" w:rsidP="00A85C1B">
      <w:pPr>
        <w:tabs>
          <w:tab w:val="left" w:pos="0"/>
        </w:tabs>
        <w:rPr>
          <w:sz w:val="24"/>
          <w:szCs w:val="24"/>
          <w:lang w:val="hr-HR"/>
        </w:rPr>
      </w:pPr>
    </w:p>
    <w:p w14:paraId="633347F1" w14:textId="2AE11419" w:rsidR="00A85C1B" w:rsidRPr="00FE2E00" w:rsidRDefault="00FE2E00" w:rsidP="00A85C1B">
      <w:pPr>
        <w:tabs>
          <w:tab w:val="left" w:pos="0"/>
        </w:tabs>
        <w:rPr>
          <w:sz w:val="24"/>
          <w:szCs w:val="24"/>
          <w:lang w:val="hr-HR"/>
        </w:rPr>
      </w:pPr>
      <w:r w:rsidRPr="00FE2E00">
        <w:rPr>
          <w:b/>
          <w:bCs/>
          <w:sz w:val="24"/>
          <w:szCs w:val="24"/>
          <w:lang w:val="hr-HR"/>
        </w:rPr>
        <w:t>DOSTAVITI</w:t>
      </w:r>
      <w:r w:rsidR="00A85C1B" w:rsidRPr="00FE2E00">
        <w:rPr>
          <w:sz w:val="24"/>
          <w:szCs w:val="24"/>
          <w:lang w:val="hr-HR"/>
        </w:rPr>
        <w:t>:</w:t>
      </w:r>
    </w:p>
    <w:p w14:paraId="415BDBA4" w14:textId="0240E808" w:rsidR="00A85C1B" w:rsidRPr="00FE2E00" w:rsidRDefault="00A85C1B" w:rsidP="00A85C1B">
      <w:pPr>
        <w:pStyle w:val="Odlomakpopisa"/>
        <w:numPr>
          <w:ilvl w:val="0"/>
          <w:numId w:val="2"/>
        </w:numPr>
        <w:tabs>
          <w:tab w:val="left" w:pos="0"/>
        </w:tabs>
        <w:rPr>
          <w:szCs w:val="24"/>
          <w:lang w:val="hr-HR"/>
        </w:rPr>
      </w:pPr>
      <w:r w:rsidRPr="00FE2E00">
        <w:rPr>
          <w:szCs w:val="24"/>
          <w:lang w:val="hr-HR"/>
        </w:rPr>
        <w:t>Gradsko vijeć</w:t>
      </w:r>
      <w:r w:rsidR="009B6222">
        <w:rPr>
          <w:szCs w:val="24"/>
          <w:lang w:val="hr-HR"/>
        </w:rPr>
        <w:t>e</w:t>
      </w:r>
      <w:r w:rsidRPr="00FE2E00">
        <w:rPr>
          <w:szCs w:val="24"/>
          <w:lang w:val="hr-HR"/>
        </w:rPr>
        <w:t>, ovdje,</w:t>
      </w:r>
    </w:p>
    <w:p w14:paraId="7C05FC6A" w14:textId="2383E3AF" w:rsidR="00A85C1B" w:rsidRPr="00FE2E00" w:rsidRDefault="00A85C1B" w:rsidP="00A85C1B">
      <w:pPr>
        <w:pStyle w:val="Odlomakpopisa"/>
        <w:numPr>
          <w:ilvl w:val="0"/>
          <w:numId w:val="2"/>
        </w:numPr>
        <w:tabs>
          <w:tab w:val="left" w:pos="0"/>
        </w:tabs>
        <w:rPr>
          <w:szCs w:val="24"/>
          <w:lang w:val="hr-HR"/>
        </w:rPr>
      </w:pPr>
      <w:r w:rsidRPr="00FE2E00">
        <w:rPr>
          <w:szCs w:val="24"/>
          <w:lang w:val="hr-HR"/>
        </w:rPr>
        <w:t>Upravn</w:t>
      </w:r>
      <w:r w:rsidR="009B6222">
        <w:rPr>
          <w:szCs w:val="24"/>
          <w:lang w:val="hr-HR"/>
        </w:rPr>
        <w:t>i</w:t>
      </w:r>
      <w:r w:rsidRPr="00FE2E00">
        <w:rPr>
          <w:szCs w:val="24"/>
          <w:lang w:val="hr-HR"/>
        </w:rPr>
        <w:t xml:space="preserve"> odjel za komunalni sustav, ovdje,</w:t>
      </w:r>
      <w:r w:rsidR="00FE2E00" w:rsidRPr="00FE2E00">
        <w:rPr>
          <w:lang w:val="hr-HR"/>
        </w:rPr>
        <w:t xml:space="preserve"> </w:t>
      </w:r>
      <w:r w:rsidR="00FE2E00" w:rsidRPr="00FE2E00">
        <w:rPr>
          <w:szCs w:val="24"/>
          <w:lang w:val="hr-HR"/>
        </w:rPr>
        <w:t>KLASA: 363-01/25-01/42</w:t>
      </w:r>
    </w:p>
    <w:p w14:paraId="5697D88B" w14:textId="56D79507" w:rsidR="00A85C1B" w:rsidRPr="003E6723" w:rsidRDefault="00A85C1B" w:rsidP="003E6723">
      <w:pPr>
        <w:pStyle w:val="Odlomakpopisa"/>
        <w:numPr>
          <w:ilvl w:val="0"/>
          <w:numId w:val="2"/>
        </w:numPr>
        <w:tabs>
          <w:tab w:val="left" w:pos="0"/>
        </w:tabs>
        <w:rPr>
          <w:szCs w:val="24"/>
          <w:lang w:val="hr-HR"/>
        </w:rPr>
      </w:pPr>
      <w:r w:rsidRPr="00FE2E00">
        <w:rPr>
          <w:szCs w:val="24"/>
          <w:lang w:val="hr-HR"/>
        </w:rPr>
        <w:t>Pismohrana, ovdje.</w:t>
      </w:r>
    </w:p>
    <w:tbl>
      <w:tblPr>
        <w:tblW w:w="0" w:type="auto"/>
        <w:tblInd w:w="288" w:type="dxa"/>
        <w:tblLayout w:type="fixed"/>
        <w:tblLook w:val="0000" w:firstRow="0" w:lastRow="0" w:firstColumn="0" w:lastColumn="0" w:noHBand="0" w:noVBand="0"/>
      </w:tblPr>
      <w:tblGrid>
        <w:gridCol w:w="1800"/>
        <w:gridCol w:w="2340"/>
      </w:tblGrid>
      <w:tr w:rsidR="00A85C1B" w:rsidRPr="00FE2E00" w14:paraId="36E8B6C2" w14:textId="77777777" w:rsidTr="002875D9">
        <w:trPr>
          <w:cantSplit/>
        </w:trPr>
        <w:tc>
          <w:tcPr>
            <w:tcW w:w="4140" w:type="dxa"/>
            <w:gridSpan w:val="2"/>
          </w:tcPr>
          <w:p w14:paraId="1A5B2D62" w14:textId="49EA5D75" w:rsidR="00A85C1B" w:rsidRPr="00FE2E00" w:rsidRDefault="00A85C1B" w:rsidP="002875D9">
            <w:pPr>
              <w:jc w:val="center"/>
              <w:rPr>
                <w:b/>
                <w:bCs/>
                <w:sz w:val="24"/>
                <w:szCs w:val="24"/>
                <w:lang w:val="hr-HR"/>
              </w:rPr>
            </w:pPr>
            <w:bookmarkStart w:id="0" w:name="_Hlk107465356"/>
            <w:r w:rsidRPr="00FE2E00">
              <w:rPr>
                <w:b/>
                <w:noProof/>
                <w:sz w:val="24"/>
                <w:szCs w:val="24"/>
                <w:lang w:val="hr-HR"/>
              </w:rPr>
              <w:lastRenderedPageBreak/>
              <w:drawing>
                <wp:inline distT="0" distB="0" distL="0" distR="0" wp14:anchorId="430C7171" wp14:editId="6E623DD1">
                  <wp:extent cx="495300" cy="6286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28650"/>
                          </a:xfrm>
                          <a:prstGeom prst="rect">
                            <a:avLst/>
                          </a:prstGeom>
                          <a:noFill/>
                          <a:ln>
                            <a:noFill/>
                          </a:ln>
                        </pic:spPr>
                      </pic:pic>
                    </a:graphicData>
                  </a:graphic>
                </wp:inline>
              </w:drawing>
            </w:r>
          </w:p>
        </w:tc>
      </w:tr>
      <w:tr w:rsidR="00A85C1B" w:rsidRPr="00FE2E00" w14:paraId="66CF9E56" w14:textId="77777777" w:rsidTr="002875D9">
        <w:trPr>
          <w:cantSplit/>
        </w:trPr>
        <w:tc>
          <w:tcPr>
            <w:tcW w:w="4140" w:type="dxa"/>
            <w:gridSpan w:val="2"/>
          </w:tcPr>
          <w:p w14:paraId="18B8061F" w14:textId="77777777" w:rsidR="00A85C1B" w:rsidRPr="00FE2E00" w:rsidRDefault="00A85C1B" w:rsidP="002875D9">
            <w:pPr>
              <w:jc w:val="center"/>
              <w:rPr>
                <w:b/>
                <w:bCs/>
                <w:sz w:val="24"/>
                <w:szCs w:val="24"/>
                <w:lang w:val="hr-HR"/>
              </w:rPr>
            </w:pPr>
            <w:r w:rsidRPr="00FE2E00">
              <w:rPr>
                <w:b/>
                <w:bCs/>
                <w:sz w:val="24"/>
                <w:szCs w:val="24"/>
                <w:lang w:val="hr-HR"/>
              </w:rPr>
              <w:t>REPUBLIKA HRVATSKA</w:t>
            </w:r>
          </w:p>
        </w:tc>
      </w:tr>
      <w:tr w:rsidR="00A85C1B" w:rsidRPr="00FE2E00" w14:paraId="2DE62BD4" w14:textId="77777777" w:rsidTr="002875D9">
        <w:trPr>
          <w:cantSplit/>
        </w:trPr>
        <w:tc>
          <w:tcPr>
            <w:tcW w:w="4140" w:type="dxa"/>
            <w:gridSpan w:val="2"/>
          </w:tcPr>
          <w:p w14:paraId="45FA4998" w14:textId="77777777" w:rsidR="00A85C1B" w:rsidRPr="00FE2E00" w:rsidRDefault="00A85C1B" w:rsidP="002875D9">
            <w:pPr>
              <w:jc w:val="center"/>
              <w:rPr>
                <w:b/>
                <w:bCs/>
                <w:sz w:val="24"/>
                <w:szCs w:val="24"/>
                <w:lang w:val="hr-HR"/>
              </w:rPr>
            </w:pPr>
            <w:r w:rsidRPr="00FE2E00">
              <w:rPr>
                <w:b/>
                <w:bCs/>
                <w:sz w:val="24"/>
                <w:szCs w:val="24"/>
                <w:lang w:val="hr-HR"/>
              </w:rPr>
              <w:t>ISTARSKA ŽUPANIJA</w:t>
            </w:r>
          </w:p>
        </w:tc>
      </w:tr>
      <w:tr w:rsidR="00A85C1B" w:rsidRPr="00FE2E00" w14:paraId="624FF119" w14:textId="77777777" w:rsidTr="002875D9">
        <w:trPr>
          <w:cantSplit/>
          <w:trHeight w:val="578"/>
        </w:trPr>
        <w:tc>
          <w:tcPr>
            <w:tcW w:w="4140" w:type="dxa"/>
            <w:gridSpan w:val="2"/>
          </w:tcPr>
          <w:p w14:paraId="722C3529" w14:textId="77777777" w:rsidR="00A85C1B" w:rsidRPr="00FE2E00" w:rsidRDefault="00A85C1B" w:rsidP="002875D9">
            <w:pPr>
              <w:jc w:val="center"/>
              <w:rPr>
                <w:b/>
                <w:sz w:val="24"/>
                <w:szCs w:val="24"/>
                <w:lang w:val="hr-HR"/>
              </w:rPr>
            </w:pPr>
            <w:r w:rsidRPr="00FE2E00">
              <w:rPr>
                <w:b/>
                <w:sz w:val="24"/>
                <w:szCs w:val="24"/>
                <w:lang w:val="hr-HR"/>
              </w:rPr>
              <w:t>GRAD POREČ - PARENZO</w:t>
            </w:r>
          </w:p>
          <w:p w14:paraId="25005B3C" w14:textId="77777777" w:rsidR="00A85C1B" w:rsidRPr="00FE2E00" w:rsidRDefault="00A85C1B" w:rsidP="002875D9">
            <w:pPr>
              <w:jc w:val="center"/>
              <w:rPr>
                <w:b/>
                <w:sz w:val="24"/>
                <w:szCs w:val="24"/>
                <w:lang w:val="hr-HR"/>
              </w:rPr>
            </w:pPr>
            <w:r w:rsidRPr="00FE2E00">
              <w:rPr>
                <w:b/>
                <w:sz w:val="24"/>
                <w:szCs w:val="24"/>
                <w:lang w:val="hr-HR"/>
              </w:rPr>
              <w:t>CITTÀ DI POREČ - PARENZO</w:t>
            </w:r>
          </w:p>
          <w:p w14:paraId="19B8D1A9" w14:textId="77777777" w:rsidR="00A85C1B" w:rsidRPr="00FE2E00" w:rsidRDefault="00A85C1B" w:rsidP="002875D9">
            <w:pPr>
              <w:jc w:val="center"/>
              <w:rPr>
                <w:b/>
                <w:bCs/>
                <w:sz w:val="24"/>
                <w:szCs w:val="24"/>
                <w:lang w:val="hr-HR"/>
              </w:rPr>
            </w:pPr>
            <w:r w:rsidRPr="00FE2E00">
              <w:rPr>
                <w:b/>
                <w:bCs/>
                <w:sz w:val="24"/>
                <w:szCs w:val="24"/>
                <w:lang w:val="hr-HR"/>
              </w:rPr>
              <w:t>Gradsko vijeće</w:t>
            </w:r>
          </w:p>
        </w:tc>
      </w:tr>
      <w:tr w:rsidR="00A85C1B" w:rsidRPr="00FE2E00" w14:paraId="0245B2CA" w14:textId="77777777" w:rsidTr="002875D9">
        <w:trPr>
          <w:cantSplit/>
        </w:trPr>
        <w:tc>
          <w:tcPr>
            <w:tcW w:w="1800" w:type="dxa"/>
          </w:tcPr>
          <w:p w14:paraId="33089F74" w14:textId="77777777" w:rsidR="00A85C1B" w:rsidRPr="00FE2E00" w:rsidRDefault="00A85C1B" w:rsidP="002875D9">
            <w:pPr>
              <w:jc w:val="both"/>
              <w:rPr>
                <w:bCs/>
                <w:sz w:val="24"/>
                <w:szCs w:val="24"/>
                <w:lang w:val="hr-HR"/>
              </w:rPr>
            </w:pPr>
            <w:r w:rsidRPr="00FE2E00">
              <w:rPr>
                <w:bCs/>
                <w:sz w:val="24"/>
                <w:szCs w:val="24"/>
                <w:lang w:val="hr-HR"/>
              </w:rPr>
              <w:t xml:space="preserve">KLASA: </w:t>
            </w:r>
          </w:p>
        </w:tc>
        <w:tc>
          <w:tcPr>
            <w:tcW w:w="2340" w:type="dxa"/>
          </w:tcPr>
          <w:p w14:paraId="6CDA002D" w14:textId="77777777" w:rsidR="00A85C1B" w:rsidRPr="00FE2E00" w:rsidRDefault="00A85C1B" w:rsidP="002875D9">
            <w:pPr>
              <w:jc w:val="both"/>
              <w:rPr>
                <w:sz w:val="24"/>
                <w:szCs w:val="24"/>
                <w:lang w:val="hr-HR"/>
              </w:rPr>
            </w:pPr>
          </w:p>
        </w:tc>
      </w:tr>
      <w:tr w:rsidR="00A85C1B" w:rsidRPr="00FE2E00" w14:paraId="5F5ED74D" w14:textId="77777777" w:rsidTr="002875D9">
        <w:trPr>
          <w:cantSplit/>
        </w:trPr>
        <w:tc>
          <w:tcPr>
            <w:tcW w:w="1800" w:type="dxa"/>
          </w:tcPr>
          <w:p w14:paraId="46E8AD59" w14:textId="77777777" w:rsidR="00A85C1B" w:rsidRPr="00FE2E00" w:rsidRDefault="00A85C1B" w:rsidP="002875D9">
            <w:pPr>
              <w:jc w:val="both"/>
              <w:rPr>
                <w:bCs/>
                <w:sz w:val="24"/>
                <w:szCs w:val="24"/>
                <w:lang w:val="hr-HR"/>
              </w:rPr>
            </w:pPr>
            <w:r w:rsidRPr="00FE2E00">
              <w:rPr>
                <w:bCs/>
                <w:sz w:val="24"/>
                <w:szCs w:val="24"/>
                <w:lang w:val="hr-HR"/>
              </w:rPr>
              <w:t>URBROJ:</w:t>
            </w:r>
          </w:p>
        </w:tc>
        <w:tc>
          <w:tcPr>
            <w:tcW w:w="2340" w:type="dxa"/>
          </w:tcPr>
          <w:p w14:paraId="674F117D" w14:textId="77777777" w:rsidR="00A85C1B" w:rsidRPr="00FE2E00" w:rsidRDefault="00A85C1B" w:rsidP="002875D9">
            <w:pPr>
              <w:jc w:val="both"/>
              <w:rPr>
                <w:sz w:val="24"/>
                <w:szCs w:val="24"/>
                <w:lang w:val="hr-HR"/>
              </w:rPr>
            </w:pPr>
          </w:p>
        </w:tc>
      </w:tr>
      <w:tr w:rsidR="00A85C1B" w:rsidRPr="00FE2E00" w14:paraId="744D0FD3" w14:textId="77777777" w:rsidTr="002875D9">
        <w:trPr>
          <w:cantSplit/>
        </w:trPr>
        <w:tc>
          <w:tcPr>
            <w:tcW w:w="1800" w:type="dxa"/>
          </w:tcPr>
          <w:p w14:paraId="54769E95" w14:textId="77777777" w:rsidR="00A85C1B" w:rsidRPr="00FE2E00" w:rsidRDefault="00A85C1B" w:rsidP="002875D9">
            <w:pPr>
              <w:jc w:val="both"/>
              <w:rPr>
                <w:bCs/>
                <w:sz w:val="24"/>
                <w:szCs w:val="24"/>
                <w:lang w:val="hr-HR"/>
              </w:rPr>
            </w:pPr>
            <w:r w:rsidRPr="00FE2E00">
              <w:rPr>
                <w:bCs/>
                <w:sz w:val="24"/>
                <w:szCs w:val="24"/>
                <w:lang w:val="hr-HR"/>
              </w:rPr>
              <w:t xml:space="preserve">Poreč-Parenzo, </w:t>
            </w:r>
          </w:p>
        </w:tc>
        <w:tc>
          <w:tcPr>
            <w:tcW w:w="2340" w:type="dxa"/>
          </w:tcPr>
          <w:p w14:paraId="65AE8C66" w14:textId="77777777" w:rsidR="00A85C1B" w:rsidRPr="00FE2E00" w:rsidRDefault="00A85C1B" w:rsidP="002875D9">
            <w:pPr>
              <w:jc w:val="both"/>
              <w:rPr>
                <w:sz w:val="24"/>
                <w:szCs w:val="24"/>
                <w:lang w:val="hr-HR"/>
              </w:rPr>
            </w:pPr>
          </w:p>
        </w:tc>
      </w:tr>
    </w:tbl>
    <w:p w14:paraId="4B650BA3" w14:textId="77777777" w:rsidR="00A85C1B" w:rsidRPr="00FE2E00" w:rsidRDefault="00A85C1B" w:rsidP="00A85C1B">
      <w:pPr>
        <w:jc w:val="both"/>
        <w:rPr>
          <w:sz w:val="24"/>
          <w:szCs w:val="24"/>
          <w:lang w:val="hr-HR"/>
        </w:rPr>
      </w:pPr>
    </w:p>
    <w:p w14:paraId="1C610100" w14:textId="081AA001" w:rsidR="002C4C61" w:rsidRPr="00FE2E00" w:rsidRDefault="002C4C61" w:rsidP="002C4C61">
      <w:pPr>
        <w:ind w:firstLine="708"/>
        <w:jc w:val="both"/>
        <w:rPr>
          <w:sz w:val="24"/>
          <w:szCs w:val="24"/>
          <w:lang w:val="hr-HR"/>
        </w:rPr>
      </w:pPr>
      <w:r w:rsidRPr="00FE2E00">
        <w:rPr>
          <w:sz w:val="24"/>
          <w:szCs w:val="24"/>
          <w:lang w:val="hr-HR"/>
        </w:rPr>
        <w:t>Na temelju članka 98. Zakona o komunalnom gospod</w:t>
      </w:r>
      <w:r w:rsidR="003E6723">
        <w:rPr>
          <w:sz w:val="24"/>
          <w:szCs w:val="24"/>
          <w:lang w:val="hr-HR"/>
        </w:rPr>
        <w:t>a</w:t>
      </w:r>
      <w:r w:rsidRPr="00FE2E00">
        <w:rPr>
          <w:sz w:val="24"/>
          <w:szCs w:val="24"/>
          <w:lang w:val="hr-HR"/>
        </w:rPr>
        <w:t>rstvu</w:t>
      </w:r>
      <w:bookmarkStart w:id="1" w:name="_Hlk133491570"/>
      <w:r w:rsidRPr="00FE2E00">
        <w:rPr>
          <w:sz w:val="24"/>
          <w:szCs w:val="24"/>
          <w:lang w:val="hr-HR"/>
        </w:rPr>
        <w:t xml:space="preserve"> (</w:t>
      </w:r>
      <w:r w:rsidR="003002D3" w:rsidRPr="00FE2E00">
        <w:rPr>
          <w:sz w:val="24"/>
          <w:szCs w:val="24"/>
          <w:lang w:val="hr-HR"/>
        </w:rPr>
        <w:t>„</w:t>
      </w:r>
      <w:r w:rsidRPr="00FE2E00">
        <w:rPr>
          <w:sz w:val="24"/>
          <w:szCs w:val="24"/>
          <w:lang w:val="hr-HR"/>
        </w:rPr>
        <w:t>Narodne novine</w:t>
      </w:r>
      <w:r w:rsidR="003002D3" w:rsidRPr="00FE2E00">
        <w:rPr>
          <w:sz w:val="24"/>
          <w:szCs w:val="24"/>
          <w:lang w:val="hr-HR"/>
        </w:rPr>
        <w:t>”</w:t>
      </w:r>
      <w:r w:rsidRPr="00FE2E00">
        <w:rPr>
          <w:sz w:val="24"/>
          <w:szCs w:val="24"/>
          <w:lang w:val="hr-HR"/>
        </w:rPr>
        <w:t xml:space="preserve"> broj 68/18,</w:t>
      </w:r>
      <w:r w:rsidR="00A53065" w:rsidRPr="00FE2E00">
        <w:rPr>
          <w:sz w:val="24"/>
          <w:szCs w:val="24"/>
          <w:lang w:val="hr-HR"/>
        </w:rPr>
        <w:t xml:space="preserve"> </w:t>
      </w:r>
      <w:r w:rsidRPr="00FE2E00">
        <w:rPr>
          <w:sz w:val="24"/>
          <w:szCs w:val="24"/>
          <w:lang w:val="hr-HR"/>
        </w:rPr>
        <w:t>110/18</w:t>
      </w:r>
      <w:r w:rsidR="002E56E4" w:rsidRPr="00FE2E00">
        <w:rPr>
          <w:sz w:val="24"/>
          <w:szCs w:val="24"/>
          <w:lang w:val="hr-HR"/>
        </w:rPr>
        <w:t xml:space="preserve">, </w:t>
      </w:r>
      <w:r w:rsidRPr="00FE2E00">
        <w:rPr>
          <w:sz w:val="24"/>
          <w:szCs w:val="24"/>
          <w:lang w:val="hr-HR"/>
        </w:rPr>
        <w:t>32/20</w:t>
      </w:r>
      <w:r w:rsidR="00A53065" w:rsidRPr="00FE2E00">
        <w:rPr>
          <w:sz w:val="24"/>
          <w:szCs w:val="24"/>
          <w:lang w:val="hr-HR"/>
        </w:rPr>
        <w:t xml:space="preserve"> i 145/24</w:t>
      </w:r>
      <w:r w:rsidRPr="00FE2E00">
        <w:rPr>
          <w:sz w:val="24"/>
          <w:szCs w:val="24"/>
          <w:lang w:val="hr-HR"/>
        </w:rPr>
        <w:t>)</w:t>
      </w:r>
      <w:bookmarkEnd w:id="1"/>
      <w:r w:rsidRPr="00FE2E00">
        <w:rPr>
          <w:sz w:val="24"/>
          <w:szCs w:val="24"/>
          <w:lang w:val="hr-HR"/>
        </w:rPr>
        <w:t>, čl</w:t>
      </w:r>
      <w:r w:rsidR="002E56E4" w:rsidRPr="00FE2E00">
        <w:rPr>
          <w:sz w:val="24"/>
          <w:szCs w:val="24"/>
          <w:lang w:val="hr-HR"/>
        </w:rPr>
        <w:t>anka</w:t>
      </w:r>
      <w:r w:rsidRPr="00FE2E00">
        <w:rPr>
          <w:sz w:val="24"/>
          <w:szCs w:val="24"/>
          <w:lang w:val="hr-HR"/>
        </w:rPr>
        <w:t xml:space="preserve"> 9. Odluke o komunalnoj naknadi (</w:t>
      </w:r>
      <w:r w:rsidR="003002D3" w:rsidRPr="00FE2E00">
        <w:rPr>
          <w:sz w:val="24"/>
          <w:szCs w:val="24"/>
          <w:lang w:val="hr-HR"/>
        </w:rPr>
        <w:t>„</w:t>
      </w:r>
      <w:r w:rsidRPr="00FE2E00">
        <w:rPr>
          <w:sz w:val="24"/>
          <w:szCs w:val="24"/>
          <w:lang w:val="hr-HR"/>
        </w:rPr>
        <w:t>Službeni glasnik Grada Poreča-Parenzo</w:t>
      </w:r>
      <w:r w:rsidR="003002D3" w:rsidRPr="00FE2E00">
        <w:rPr>
          <w:sz w:val="24"/>
          <w:szCs w:val="24"/>
          <w:lang w:val="hr-HR"/>
        </w:rPr>
        <w:t>“</w:t>
      </w:r>
      <w:r w:rsidRPr="00FE2E00">
        <w:rPr>
          <w:sz w:val="24"/>
          <w:szCs w:val="24"/>
          <w:lang w:val="hr-HR"/>
        </w:rPr>
        <w:t xml:space="preserve"> broj </w:t>
      </w:r>
      <w:r w:rsidR="002E56E4" w:rsidRPr="00FE2E00">
        <w:rPr>
          <w:sz w:val="24"/>
          <w:szCs w:val="24"/>
          <w:lang w:val="hr-HR"/>
        </w:rPr>
        <w:t>0</w:t>
      </w:r>
      <w:r w:rsidRPr="00FE2E00">
        <w:rPr>
          <w:sz w:val="24"/>
          <w:szCs w:val="24"/>
          <w:lang w:val="hr-HR"/>
        </w:rPr>
        <w:t>1/19 i 05/20) i članka 41. Statuta Grada Poreča-Parenzo (</w:t>
      </w:r>
      <w:r w:rsidR="003002D3" w:rsidRPr="00FE2E00">
        <w:rPr>
          <w:sz w:val="24"/>
          <w:szCs w:val="24"/>
          <w:lang w:val="hr-HR"/>
        </w:rPr>
        <w:t>„</w:t>
      </w:r>
      <w:r w:rsidRPr="00FE2E00">
        <w:rPr>
          <w:sz w:val="24"/>
          <w:szCs w:val="24"/>
          <w:lang w:val="hr-HR"/>
        </w:rPr>
        <w:t>Službeni glasnik Grada Poreča-Parenzo</w:t>
      </w:r>
      <w:r w:rsidR="003002D3" w:rsidRPr="00FE2E00">
        <w:rPr>
          <w:sz w:val="24"/>
          <w:szCs w:val="24"/>
          <w:lang w:val="hr-HR"/>
        </w:rPr>
        <w:t>“</w:t>
      </w:r>
      <w:r w:rsidRPr="00FE2E00">
        <w:rPr>
          <w:sz w:val="24"/>
          <w:szCs w:val="24"/>
          <w:lang w:val="hr-HR"/>
        </w:rPr>
        <w:t xml:space="preserve"> broj 02/13, 10/18</w:t>
      </w:r>
      <w:r w:rsidR="002E56E4" w:rsidRPr="00FE2E00">
        <w:rPr>
          <w:sz w:val="24"/>
          <w:szCs w:val="24"/>
          <w:lang w:val="hr-HR"/>
        </w:rPr>
        <w:t xml:space="preserve">, </w:t>
      </w:r>
      <w:r w:rsidRPr="00FE2E00">
        <w:rPr>
          <w:sz w:val="24"/>
          <w:szCs w:val="24"/>
          <w:lang w:val="hr-HR"/>
        </w:rPr>
        <w:t>02/21</w:t>
      </w:r>
      <w:r w:rsidR="002E56E4" w:rsidRPr="00FE2E00">
        <w:rPr>
          <w:sz w:val="24"/>
          <w:szCs w:val="24"/>
          <w:lang w:val="hr-HR"/>
        </w:rPr>
        <w:t xml:space="preserve"> i 12/24</w:t>
      </w:r>
      <w:r w:rsidRPr="00FE2E00">
        <w:rPr>
          <w:sz w:val="24"/>
          <w:szCs w:val="24"/>
          <w:lang w:val="hr-HR"/>
        </w:rPr>
        <w:t xml:space="preserve">), Gradsko vijeće Grada Poreča </w:t>
      </w:r>
      <w:r w:rsidR="003E6723">
        <w:rPr>
          <w:sz w:val="24"/>
          <w:szCs w:val="24"/>
          <w:lang w:val="hr-HR"/>
        </w:rPr>
        <w:t>–</w:t>
      </w:r>
      <w:r w:rsidRPr="00FE2E00">
        <w:rPr>
          <w:sz w:val="24"/>
          <w:szCs w:val="24"/>
          <w:lang w:val="hr-HR"/>
        </w:rPr>
        <w:t xml:space="preserve"> Parenzo</w:t>
      </w:r>
      <w:r w:rsidR="003E6723">
        <w:rPr>
          <w:sz w:val="24"/>
          <w:szCs w:val="24"/>
          <w:lang w:val="hr-HR"/>
        </w:rPr>
        <w:t xml:space="preserve"> je,</w:t>
      </w:r>
      <w:r w:rsidRPr="00FE2E00">
        <w:rPr>
          <w:sz w:val="24"/>
          <w:szCs w:val="24"/>
          <w:lang w:val="hr-HR"/>
        </w:rPr>
        <w:t xml:space="preserve"> na sjednici održanoj ……….202</w:t>
      </w:r>
      <w:r w:rsidR="002E56E4" w:rsidRPr="00FE2E00">
        <w:rPr>
          <w:sz w:val="24"/>
          <w:szCs w:val="24"/>
          <w:lang w:val="hr-HR"/>
        </w:rPr>
        <w:t>5</w:t>
      </w:r>
      <w:r w:rsidRPr="00FE2E00">
        <w:rPr>
          <w:sz w:val="24"/>
          <w:szCs w:val="24"/>
          <w:lang w:val="hr-HR"/>
        </w:rPr>
        <w:t>. godine</w:t>
      </w:r>
      <w:r w:rsidR="003E6723">
        <w:rPr>
          <w:sz w:val="24"/>
          <w:szCs w:val="24"/>
          <w:lang w:val="hr-HR"/>
        </w:rPr>
        <w:t>,</w:t>
      </w:r>
      <w:r w:rsidRPr="00FE2E00">
        <w:rPr>
          <w:sz w:val="24"/>
          <w:szCs w:val="24"/>
          <w:lang w:val="hr-HR"/>
        </w:rPr>
        <w:t xml:space="preserve"> donijelo sljedeću</w:t>
      </w:r>
    </w:p>
    <w:p w14:paraId="507024B5" w14:textId="77777777" w:rsidR="002C4C61" w:rsidRPr="00FE2E00" w:rsidRDefault="002C4C61" w:rsidP="002C4C61">
      <w:pPr>
        <w:rPr>
          <w:sz w:val="24"/>
          <w:szCs w:val="24"/>
          <w:lang w:val="hr-HR"/>
        </w:rPr>
      </w:pPr>
    </w:p>
    <w:p w14:paraId="793D0712" w14:textId="77777777" w:rsidR="002C4C61" w:rsidRPr="00FE2E00" w:rsidRDefault="002C4C61" w:rsidP="002C4C61">
      <w:pPr>
        <w:jc w:val="center"/>
        <w:rPr>
          <w:b/>
          <w:sz w:val="24"/>
          <w:szCs w:val="24"/>
          <w:lang w:val="hr-HR"/>
        </w:rPr>
      </w:pPr>
      <w:r w:rsidRPr="00FE2E00">
        <w:rPr>
          <w:b/>
          <w:sz w:val="24"/>
          <w:szCs w:val="24"/>
          <w:lang w:val="hr-HR"/>
        </w:rPr>
        <w:t>O D L U K U</w:t>
      </w:r>
    </w:p>
    <w:p w14:paraId="35453D25" w14:textId="77777777" w:rsidR="002C4C61" w:rsidRPr="00FE2E00" w:rsidRDefault="002C4C61" w:rsidP="002C4C61">
      <w:pPr>
        <w:jc w:val="center"/>
        <w:rPr>
          <w:b/>
          <w:sz w:val="24"/>
          <w:szCs w:val="24"/>
          <w:lang w:val="hr-HR"/>
        </w:rPr>
      </w:pPr>
      <w:r w:rsidRPr="00FE2E00">
        <w:rPr>
          <w:b/>
          <w:sz w:val="24"/>
          <w:szCs w:val="24"/>
          <w:lang w:val="hr-HR"/>
        </w:rPr>
        <w:t>o određivanju vrijednosti boda za izračun komunalne naknade</w:t>
      </w:r>
    </w:p>
    <w:p w14:paraId="3C4774CE" w14:textId="77777777" w:rsidR="002C4C61" w:rsidRPr="00FE2E00" w:rsidRDefault="002C4C61" w:rsidP="002C4C61">
      <w:pPr>
        <w:rPr>
          <w:b/>
          <w:sz w:val="24"/>
          <w:szCs w:val="24"/>
          <w:lang w:val="hr-HR"/>
        </w:rPr>
      </w:pPr>
    </w:p>
    <w:p w14:paraId="1C58DDCD" w14:textId="77777777" w:rsidR="002C4C61" w:rsidRPr="00FE2E00" w:rsidRDefault="002C4C61" w:rsidP="002C4C61">
      <w:pPr>
        <w:jc w:val="center"/>
        <w:rPr>
          <w:b/>
          <w:color w:val="000000"/>
          <w:sz w:val="24"/>
          <w:szCs w:val="24"/>
          <w:lang w:val="hr-HR"/>
        </w:rPr>
      </w:pPr>
      <w:r w:rsidRPr="00FE2E00">
        <w:rPr>
          <w:b/>
          <w:color w:val="000000"/>
          <w:sz w:val="24"/>
          <w:szCs w:val="24"/>
          <w:lang w:val="hr-HR"/>
        </w:rPr>
        <w:t>Članak 1.</w:t>
      </w:r>
    </w:p>
    <w:p w14:paraId="3A91703D" w14:textId="788B9A71" w:rsidR="003E6723" w:rsidRPr="00FE2E00" w:rsidRDefault="002C4C61" w:rsidP="003E6723">
      <w:pPr>
        <w:ind w:firstLine="708"/>
        <w:jc w:val="both"/>
        <w:rPr>
          <w:color w:val="000000"/>
          <w:sz w:val="24"/>
          <w:szCs w:val="24"/>
          <w:lang w:val="hr-HR"/>
        </w:rPr>
      </w:pPr>
      <w:r w:rsidRPr="00FE2E00">
        <w:rPr>
          <w:color w:val="000000"/>
          <w:sz w:val="24"/>
          <w:szCs w:val="24"/>
          <w:lang w:val="hr-HR"/>
        </w:rPr>
        <w:t>Ovom Odlukom određuje se vrijednost obračunske jedinice – boda (B) za izračun komunalne naknade.</w:t>
      </w:r>
    </w:p>
    <w:p w14:paraId="2EB8BE11" w14:textId="77777777" w:rsidR="002C4C61" w:rsidRPr="00FE2E00" w:rsidRDefault="002C4C61" w:rsidP="002C4C61">
      <w:pPr>
        <w:jc w:val="center"/>
        <w:rPr>
          <w:b/>
          <w:color w:val="000000"/>
          <w:sz w:val="24"/>
          <w:szCs w:val="24"/>
          <w:lang w:val="hr-HR"/>
        </w:rPr>
      </w:pPr>
      <w:r w:rsidRPr="00FE2E00">
        <w:rPr>
          <w:color w:val="000000"/>
          <w:sz w:val="24"/>
          <w:szCs w:val="24"/>
          <w:lang w:val="hr-HR"/>
        </w:rPr>
        <w:t xml:space="preserve"> </w:t>
      </w:r>
      <w:r w:rsidRPr="00FE2E00">
        <w:rPr>
          <w:b/>
          <w:color w:val="000000"/>
          <w:sz w:val="24"/>
          <w:szCs w:val="24"/>
          <w:lang w:val="hr-HR"/>
        </w:rPr>
        <w:t>Članak 2.</w:t>
      </w:r>
    </w:p>
    <w:p w14:paraId="00606606" w14:textId="1105A279" w:rsidR="002C4C61" w:rsidRPr="00FE2E00" w:rsidRDefault="002C4C61" w:rsidP="006D09AF">
      <w:pPr>
        <w:ind w:firstLine="708"/>
        <w:jc w:val="both"/>
        <w:rPr>
          <w:color w:val="000000"/>
          <w:sz w:val="24"/>
          <w:szCs w:val="24"/>
          <w:lang w:val="hr-HR"/>
        </w:rPr>
      </w:pPr>
      <w:r w:rsidRPr="00FE2E00">
        <w:rPr>
          <w:color w:val="000000"/>
          <w:sz w:val="24"/>
          <w:szCs w:val="24"/>
          <w:lang w:val="hr-HR"/>
        </w:rPr>
        <w:t>Vrijednost boda određuje se u eurima po m</w:t>
      </w:r>
      <w:r w:rsidR="002E56E4" w:rsidRPr="00FE2E00">
        <w:rPr>
          <w:color w:val="000000"/>
          <w:sz w:val="24"/>
          <w:szCs w:val="24"/>
          <w:lang w:val="hr-HR"/>
        </w:rPr>
        <w:t>²</w:t>
      </w:r>
      <w:r w:rsidRPr="00FE2E00">
        <w:rPr>
          <w:color w:val="000000"/>
          <w:sz w:val="24"/>
          <w:szCs w:val="24"/>
          <w:lang w:val="hr-HR"/>
        </w:rPr>
        <w:t xml:space="preserve"> obračunske površine nekretnine.</w:t>
      </w:r>
    </w:p>
    <w:p w14:paraId="0D36B179" w14:textId="6F424C7B" w:rsidR="002C4C61" w:rsidRPr="00FE2E00" w:rsidRDefault="002C4C61" w:rsidP="006D09AF">
      <w:pPr>
        <w:ind w:firstLine="708"/>
        <w:jc w:val="both"/>
        <w:rPr>
          <w:color w:val="000000"/>
          <w:sz w:val="24"/>
          <w:szCs w:val="24"/>
          <w:lang w:val="hr-HR"/>
        </w:rPr>
      </w:pPr>
      <w:r w:rsidRPr="00FE2E00">
        <w:rPr>
          <w:color w:val="000000"/>
          <w:sz w:val="24"/>
          <w:szCs w:val="24"/>
          <w:lang w:val="hr-HR"/>
        </w:rPr>
        <w:t>Vrijednost boda za izračun komunalne naknade na području Grada Poreča-Parenzo jednaka je godišnjoj visini komunalne naknade po m</w:t>
      </w:r>
      <w:r w:rsidR="002E56E4" w:rsidRPr="00FE2E00">
        <w:rPr>
          <w:color w:val="000000"/>
          <w:sz w:val="24"/>
          <w:szCs w:val="24"/>
          <w:lang w:val="hr-HR"/>
        </w:rPr>
        <w:t>²</w:t>
      </w:r>
      <w:r w:rsidRPr="00FE2E00">
        <w:rPr>
          <w:color w:val="000000"/>
          <w:sz w:val="24"/>
          <w:szCs w:val="24"/>
          <w:lang w:val="hr-HR"/>
        </w:rPr>
        <w:t xml:space="preserve"> korisne površine stambenog prostora u I zoni Grada Poreča-Parenzo.</w:t>
      </w:r>
    </w:p>
    <w:p w14:paraId="064338C4" w14:textId="77777777" w:rsidR="002C4C61" w:rsidRPr="00FE2E00" w:rsidRDefault="002C4C61" w:rsidP="002C4C61">
      <w:pPr>
        <w:jc w:val="center"/>
        <w:rPr>
          <w:b/>
          <w:color w:val="000000"/>
          <w:sz w:val="24"/>
          <w:szCs w:val="24"/>
          <w:lang w:val="hr-HR"/>
        </w:rPr>
      </w:pPr>
      <w:r w:rsidRPr="00FE2E00">
        <w:rPr>
          <w:b/>
          <w:color w:val="000000"/>
          <w:sz w:val="24"/>
          <w:szCs w:val="24"/>
          <w:lang w:val="hr-HR"/>
        </w:rPr>
        <w:t>Članak 3.</w:t>
      </w:r>
    </w:p>
    <w:p w14:paraId="5BE575D5" w14:textId="1BB44A5F" w:rsidR="002C4C61" w:rsidRPr="00FE2E00" w:rsidRDefault="002C4C61" w:rsidP="006D09AF">
      <w:pPr>
        <w:ind w:firstLine="708"/>
        <w:jc w:val="both"/>
        <w:rPr>
          <w:color w:val="000000"/>
          <w:sz w:val="24"/>
          <w:szCs w:val="24"/>
          <w:lang w:val="hr-HR"/>
        </w:rPr>
      </w:pPr>
      <w:r w:rsidRPr="00FE2E00">
        <w:rPr>
          <w:color w:val="000000"/>
          <w:sz w:val="24"/>
          <w:szCs w:val="24"/>
          <w:lang w:val="hr-HR"/>
        </w:rPr>
        <w:t>Vrijednost boda iz članka 2. ove Odluke utvrđuje se u visini od 0,</w:t>
      </w:r>
      <w:r w:rsidR="002E56E4" w:rsidRPr="00FE2E00">
        <w:rPr>
          <w:color w:val="000000"/>
          <w:sz w:val="24"/>
          <w:szCs w:val="24"/>
          <w:lang w:val="hr-HR"/>
        </w:rPr>
        <w:t>8</w:t>
      </w:r>
      <w:r w:rsidRPr="00FE2E00">
        <w:rPr>
          <w:color w:val="000000"/>
          <w:sz w:val="24"/>
          <w:szCs w:val="24"/>
          <w:lang w:val="hr-HR"/>
        </w:rPr>
        <w:t>5 eura/m</w:t>
      </w:r>
      <w:r w:rsidR="002E56E4" w:rsidRPr="00FE2E00">
        <w:rPr>
          <w:color w:val="000000"/>
          <w:sz w:val="24"/>
          <w:szCs w:val="24"/>
          <w:lang w:val="hr-HR"/>
        </w:rPr>
        <w:t>²</w:t>
      </w:r>
      <w:r w:rsidRPr="00FE2E00">
        <w:rPr>
          <w:color w:val="000000"/>
          <w:sz w:val="24"/>
          <w:szCs w:val="24"/>
          <w:lang w:val="hr-HR"/>
        </w:rPr>
        <w:t>.</w:t>
      </w:r>
    </w:p>
    <w:p w14:paraId="0CE657A2" w14:textId="77777777" w:rsidR="002C4C61" w:rsidRPr="00FE2E00" w:rsidRDefault="002C4C61" w:rsidP="002C4C61">
      <w:pPr>
        <w:rPr>
          <w:color w:val="000000"/>
          <w:sz w:val="24"/>
          <w:szCs w:val="24"/>
          <w:lang w:val="hr-HR"/>
        </w:rPr>
      </w:pPr>
    </w:p>
    <w:p w14:paraId="7BBC99F8" w14:textId="77777777" w:rsidR="002C4C61" w:rsidRPr="00FE2E00" w:rsidRDefault="002C4C61" w:rsidP="002C4C61">
      <w:pPr>
        <w:jc w:val="center"/>
        <w:rPr>
          <w:b/>
          <w:color w:val="000000"/>
          <w:sz w:val="24"/>
          <w:szCs w:val="24"/>
          <w:lang w:val="hr-HR"/>
        </w:rPr>
      </w:pPr>
      <w:r w:rsidRPr="00FE2E00">
        <w:rPr>
          <w:b/>
          <w:color w:val="000000"/>
          <w:sz w:val="24"/>
          <w:szCs w:val="24"/>
          <w:lang w:val="hr-HR"/>
        </w:rPr>
        <w:t>Članak 4.</w:t>
      </w:r>
    </w:p>
    <w:p w14:paraId="0D6BC12C" w14:textId="3F80E087" w:rsidR="002C4C61" w:rsidRPr="00FE2E00" w:rsidRDefault="002C4C61" w:rsidP="006D09AF">
      <w:pPr>
        <w:ind w:firstLine="708"/>
        <w:jc w:val="both"/>
        <w:rPr>
          <w:color w:val="000000"/>
          <w:sz w:val="24"/>
          <w:szCs w:val="24"/>
          <w:lang w:val="hr-HR"/>
        </w:rPr>
      </w:pPr>
      <w:r w:rsidRPr="00FE2E00">
        <w:rPr>
          <w:color w:val="000000"/>
          <w:sz w:val="24"/>
          <w:szCs w:val="24"/>
          <w:lang w:val="hr-HR"/>
        </w:rPr>
        <w:t xml:space="preserve">Stupanjem na snagu ove Odluke prestaje važiti Odluka o određivanju vrijednosti boda </w:t>
      </w:r>
      <w:r w:rsidRPr="00FE2E00">
        <w:rPr>
          <w:sz w:val="24"/>
          <w:szCs w:val="24"/>
          <w:lang w:val="hr-HR"/>
        </w:rPr>
        <w:t>za izračun komunalne naknade (</w:t>
      </w:r>
      <w:r w:rsidR="003002D3" w:rsidRPr="00FE2E00">
        <w:rPr>
          <w:sz w:val="24"/>
          <w:szCs w:val="24"/>
          <w:lang w:val="hr-HR"/>
        </w:rPr>
        <w:t>„</w:t>
      </w:r>
      <w:r w:rsidRPr="00FE2E00">
        <w:rPr>
          <w:sz w:val="24"/>
          <w:szCs w:val="24"/>
          <w:lang w:val="hr-HR"/>
        </w:rPr>
        <w:t>Službeni glasnik Grada Poreča – Parenzo</w:t>
      </w:r>
      <w:r w:rsidR="003002D3" w:rsidRPr="00FE2E00">
        <w:rPr>
          <w:sz w:val="24"/>
          <w:szCs w:val="24"/>
          <w:lang w:val="hr-HR"/>
        </w:rPr>
        <w:t>”</w:t>
      </w:r>
      <w:r w:rsidRPr="00FE2E00">
        <w:rPr>
          <w:sz w:val="24"/>
          <w:szCs w:val="24"/>
          <w:lang w:val="hr-HR"/>
        </w:rPr>
        <w:t xml:space="preserve"> broj </w:t>
      </w:r>
      <w:r w:rsidR="002E56E4" w:rsidRPr="00FE2E00">
        <w:rPr>
          <w:sz w:val="24"/>
          <w:szCs w:val="24"/>
          <w:lang w:val="hr-HR"/>
        </w:rPr>
        <w:t>18/23</w:t>
      </w:r>
      <w:r w:rsidRPr="00FE2E00">
        <w:rPr>
          <w:sz w:val="24"/>
          <w:szCs w:val="24"/>
          <w:lang w:val="hr-HR"/>
        </w:rPr>
        <w:t>).</w:t>
      </w:r>
    </w:p>
    <w:p w14:paraId="79DE750B" w14:textId="77777777" w:rsidR="002C4C61" w:rsidRPr="00FE2E00" w:rsidRDefault="002C4C61" w:rsidP="002C4C61">
      <w:pPr>
        <w:jc w:val="center"/>
        <w:rPr>
          <w:color w:val="000000"/>
          <w:sz w:val="24"/>
          <w:szCs w:val="24"/>
          <w:lang w:val="hr-HR"/>
        </w:rPr>
      </w:pPr>
    </w:p>
    <w:p w14:paraId="663D32CF" w14:textId="77777777" w:rsidR="002C4C61" w:rsidRPr="00FE2E00" w:rsidRDefault="002C4C61" w:rsidP="002C4C61">
      <w:pPr>
        <w:jc w:val="center"/>
        <w:rPr>
          <w:b/>
          <w:sz w:val="24"/>
          <w:szCs w:val="24"/>
          <w:lang w:val="hr-HR"/>
        </w:rPr>
      </w:pPr>
      <w:r w:rsidRPr="00FE2E00">
        <w:rPr>
          <w:b/>
          <w:sz w:val="24"/>
          <w:szCs w:val="24"/>
          <w:lang w:val="hr-HR"/>
        </w:rPr>
        <w:t>Članak 5.</w:t>
      </w:r>
    </w:p>
    <w:p w14:paraId="447DD7B6" w14:textId="1EB0D4E4" w:rsidR="002C4C61" w:rsidRPr="00FE2E00" w:rsidRDefault="002C4C61" w:rsidP="002C4C61">
      <w:pPr>
        <w:jc w:val="both"/>
        <w:rPr>
          <w:sz w:val="24"/>
          <w:szCs w:val="24"/>
          <w:lang w:val="hr-HR"/>
        </w:rPr>
      </w:pPr>
      <w:r w:rsidRPr="00FE2E00">
        <w:rPr>
          <w:sz w:val="24"/>
          <w:szCs w:val="24"/>
          <w:lang w:val="hr-HR"/>
        </w:rPr>
        <w:t xml:space="preserve"> </w:t>
      </w:r>
      <w:r w:rsidRPr="00FE2E00">
        <w:rPr>
          <w:sz w:val="24"/>
          <w:szCs w:val="24"/>
          <w:lang w:val="hr-HR"/>
        </w:rPr>
        <w:tab/>
        <w:t xml:space="preserve">Ova Odluka će se objaviti u </w:t>
      </w:r>
      <w:r w:rsidR="003002D3" w:rsidRPr="00FE2E00">
        <w:rPr>
          <w:sz w:val="24"/>
          <w:szCs w:val="24"/>
          <w:lang w:val="hr-HR"/>
        </w:rPr>
        <w:t>„</w:t>
      </w:r>
      <w:r w:rsidRPr="00FE2E00">
        <w:rPr>
          <w:sz w:val="24"/>
          <w:szCs w:val="24"/>
          <w:lang w:val="hr-HR"/>
        </w:rPr>
        <w:t>Službenom glasniku Grada Poreč – Parenzo</w:t>
      </w:r>
      <w:r w:rsidR="003002D3" w:rsidRPr="00FE2E00">
        <w:rPr>
          <w:sz w:val="24"/>
          <w:szCs w:val="24"/>
          <w:lang w:val="hr-HR"/>
        </w:rPr>
        <w:t>”</w:t>
      </w:r>
      <w:r w:rsidRPr="00FE2E00">
        <w:rPr>
          <w:sz w:val="24"/>
          <w:szCs w:val="24"/>
          <w:lang w:val="hr-HR"/>
        </w:rPr>
        <w:t>, a stupa na snagu 1. siječnja 202</w:t>
      </w:r>
      <w:r w:rsidR="002E56E4" w:rsidRPr="00FE2E00">
        <w:rPr>
          <w:sz w:val="24"/>
          <w:szCs w:val="24"/>
          <w:lang w:val="hr-HR"/>
        </w:rPr>
        <w:t>6</w:t>
      </w:r>
      <w:r w:rsidRPr="00FE2E00">
        <w:rPr>
          <w:sz w:val="24"/>
          <w:szCs w:val="24"/>
          <w:lang w:val="hr-HR"/>
        </w:rPr>
        <w:t>. godine.</w:t>
      </w:r>
    </w:p>
    <w:p w14:paraId="2AC93ACF" w14:textId="77777777" w:rsidR="002C4C61" w:rsidRPr="00FE2E00" w:rsidRDefault="002C4C61" w:rsidP="002C4C61">
      <w:pPr>
        <w:jc w:val="both"/>
        <w:rPr>
          <w:b/>
          <w:sz w:val="24"/>
          <w:szCs w:val="24"/>
          <w:lang w:val="hr-HR"/>
        </w:rPr>
      </w:pPr>
      <w:r w:rsidRPr="00FE2E00">
        <w:rPr>
          <w:b/>
          <w:sz w:val="24"/>
          <w:szCs w:val="24"/>
          <w:lang w:val="hr-HR"/>
        </w:rPr>
        <w:t xml:space="preserve">                                                                                                            </w:t>
      </w:r>
      <w:r w:rsidRPr="00FE2E00">
        <w:rPr>
          <w:b/>
          <w:sz w:val="24"/>
          <w:szCs w:val="24"/>
          <w:lang w:val="hr-HR"/>
        </w:rPr>
        <w:tab/>
        <w:t xml:space="preserve">                      </w:t>
      </w:r>
    </w:p>
    <w:p w14:paraId="41F96120" w14:textId="18452643" w:rsidR="002C4C61" w:rsidRPr="00FE2E00" w:rsidRDefault="002C4C61" w:rsidP="002C4C61">
      <w:pPr>
        <w:jc w:val="both"/>
        <w:rPr>
          <w:b/>
          <w:sz w:val="24"/>
          <w:szCs w:val="24"/>
          <w:lang w:val="hr-HR"/>
        </w:rPr>
      </w:pPr>
      <w:r w:rsidRPr="00FE2E00">
        <w:rPr>
          <w:b/>
          <w:sz w:val="24"/>
          <w:szCs w:val="24"/>
          <w:lang w:val="hr-HR"/>
        </w:rPr>
        <w:t xml:space="preserve">     </w:t>
      </w:r>
      <w:r w:rsidRPr="00FE2E00">
        <w:rPr>
          <w:b/>
          <w:sz w:val="24"/>
          <w:szCs w:val="24"/>
          <w:lang w:val="hr-HR"/>
        </w:rPr>
        <w:tab/>
      </w:r>
      <w:r w:rsidRPr="00FE2E00">
        <w:rPr>
          <w:b/>
          <w:sz w:val="24"/>
          <w:szCs w:val="24"/>
          <w:lang w:val="hr-HR"/>
        </w:rPr>
        <w:tab/>
      </w:r>
      <w:r w:rsidRPr="00FE2E00">
        <w:rPr>
          <w:b/>
          <w:sz w:val="24"/>
          <w:szCs w:val="24"/>
          <w:lang w:val="hr-HR"/>
        </w:rPr>
        <w:tab/>
      </w:r>
      <w:r w:rsidRPr="00FE2E00">
        <w:rPr>
          <w:b/>
          <w:sz w:val="24"/>
          <w:szCs w:val="24"/>
          <w:lang w:val="hr-HR"/>
        </w:rPr>
        <w:tab/>
      </w:r>
      <w:r w:rsidRPr="00FE2E00">
        <w:rPr>
          <w:b/>
          <w:sz w:val="24"/>
          <w:szCs w:val="24"/>
          <w:lang w:val="hr-HR"/>
        </w:rPr>
        <w:tab/>
      </w:r>
      <w:r w:rsidRPr="00FE2E00">
        <w:rPr>
          <w:b/>
          <w:sz w:val="24"/>
          <w:szCs w:val="24"/>
          <w:lang w:val="hr-HR"/>
        </w:rPr>
        <w:tab/>
      </w:r>
      <w:r w:rsidRPr="00FE2E00">
        <w:rPr>
          <w:b/>
          <w:sz w:val="24"/>
          <w:szCs w:val="24"/>
          <w:lang w:val="hr-HR"/>
        </w:rPr>
        <w:tab/>
      </w:r>
      <w:r w:rsidRPr="00FE2E00">
        <w:rPr>
          <w:b/>
          <w:sz w:val="24"/>
          <w:szCs w:val="24"/>
          <w:lang w:val="hr-HR"/>
        </w:rPr>
        <w:tab/>
        <w:t xml:space="preserve">                  PREDSJEDNIK            </w:t>
      </w:r>
    </w:p>
    <w:p w14:paraId="170FD4AE" w14:textId="77777777" w:rsidR="002C4C61" w:rsidRPr="00FE2E00" w:rsidRDefault="002C4C61" w:rsidP="002C4C61">
      <w:pPr>
        <w:jc w:val="both"/>
        <w:rPr>
          <w:b/>
          <w:sz w:val="24"/>
          <w:szCs w:val="24"/>
          <w:lang w:val="hr-HR"/>
        </w:rPr>
      </w:pPr>
      <w:r w:rsidRPr="00FE2E00">
        <w:rPr>
          <w:b/>
          <w:sz w:val="24"/>
          <w:szCs w:val="24"/>
          <w:lang w:val="hr-HR"/>
        </w:rPr>
        <w:t xml:space="preserve">                                                                                                         </w:t>
      </w:r>
      <w:r w:rsidRPr="00FE2E00">
        <w:rPr>
          <w:b/>
          <w:sz w:val="24"/>
          <w:szCs w:val="24"/>
          <w:lang w:val="hr-HR"/>
        </w:rPr>
        <w:tab/>
        <w:t xml:space="preserve">GRADSKOG VIJEĆA                                                                                         </w:t>
      </w:r>
    </w:p>
    <w:p w14:paraId="555ED8B3" w14:textId="0F5D1776" w:rsidR="002C4C61" w:rsidRPr="00FE2E00" w:rsidRDefault="002C4C61" w:rsidP="002C4C61">
      <w:pPr>
        <w:jc w:val="both"/>
        <w:rPr>
          <w:b/>
          <w:sz w:val="24"/>
          <w:szCs w:val="24"/>
          <w:lang w:val="hr-HR"/>
        </w:rPr>
      </w:pPr>
      <w:r w:rsidRPr="00FE2E00">
        <w:rPr>
          <w:b/>
          <w:sz w:val="24"/>
          <w:szCs w:val="24"/>
          <w:lang w:val="hr-HR"/>
        </w:rPr>
        <w:tab/>
      </w:r>
      <w:r w:rsidRPr="00FE2E00">
        <w:rPr>
          <w:b/>
          <w:sz w:val="24"/>
          <w:szCs w:val="24"/>
          <w:lang w:val="hr-HR"/>
        </w:rPr>
        <w:tab/>
      </w:r>
      <w:r w:rsidRPr="00FE2E00">
        <w:rPr>
          <w:b/>
          <w:sz w:val="24"/>
          <w:szCs w:val="24"/>
          <w:lang w:val="hr-HR"/>
        </w:rPr>
        <w:tab/>
      </w:r>
      <w:r w:rsidRPr="00FE2E00">
        <w:rPr>
          <w:b/>
          <w:sz w:val="24"/>
          <w:szCs w:val="24"/>
          <w:lang w:val="hr-HR"/>
        </w:rPr>
        <w:tab/>
      </w:r>
      <w:r w:rsidRPr="00FE2E00">
        <w:rPr>
          <w:b/>
          <w:sz w:val="24"/>
          <w:szCs w:val="24"/>
          <w:lang w:val="hr-HR"/>
        </w:rPr>
        <w:tab/>
      </w:r>
      <w:r w:rsidRPr="00FE2E00">
        <w:rPr>
          <w:b/>
          <w:sz w:val="24"/>
          <w:szCs w:val="24"/>
          <w:lang w:val="hr-HR"/>
        </w:rPr>
        <w:tab/>
      </w:r>
      <w:r w:rsidRPr="00FE2E00">
        <w:rPr>
          <w:b/>
          <w:sz w:val="24"/>
          <w:szCs w:val="24"/>
          <w:lang w:val="hr-HR"/>
        </w:rPr>
        <w:tab/>
      </w:r>
      <w:r w:rsidRPr="00FE2E00">
        <w:rPr>
          <w:b/>
          <w:sz w:val="24"/>
          <w:szCs w:val="24"/>
          <w:lang w:val="hr-HR"/>
        </w:rPr>
        <w:tab/>
      </w:r>
      <w:r w:rsidRPr="00FE2E00">
        <w:rPr>
          <w:b/>
          <w:sz w:val="24"/>
          <w:szCs w:val="24"/>
          <w:lang w:val="hr-HR"/>
        </w:rPr>
        <w:tab/>
        <w:t xml:space="preserve">         Elio Štifanić</w:t>
      </w:r>
    </w:p>
    <w:p w14:paraId="6F8129FA" w14:textId="32AC1B6D" w:rsidR="002C4C61" w:rsidRPr="00FE2E00" w:rsidRDefault="002C4C61" w:rsidP="002C4C61">
      <w:pPr>
        <w:jc w:val="both"/>
        <w:rPr>
          <w:b/>
          <w:sz w:val="24"/>
          <w:szCs w:val="24"/>
          <w:lang w:val="hr-HR"/>
        </w:rPr>
      </w:pPr>
      <w:r w:rsidRPr="00FE2E00">
        <w:rPr>
          <w:b/>
          <w:sz w:val="24"/>
          <w:szCs w:val="24"/>
          <w:lang w:val="hr-HR"/>
        </w:rPr>
        <w:t xml:space="preserve">                                                                                                    </w:t>
      </w:r>
    </w:p>
    <w:p w14:paraId="7AEB37BF" w14:textId="77777777" w:rsidR="003E6723" w:rsidRDefault="003E6723" w:rsidP="002C4C61">
      <w:pPr>
        <w:tabs>
          <w:tab w:val="left" w:pos="0"/>
        </w:tabs>
        <w:rPr>
          <w:b/>
          <w:bCs/>
          <w:sz w:val="24"/>
          <w:szCs w:val="24"/>
          <w:lang w:val="hr-HR"/>
        </w:rPr>
      </w:pPr>
    </w:p>
    <w:p w14:paraId="408339BC" w14:textId="108C8C33" w:rsidR="002C4C61" w:rsidRPr="00FE2E00" w:rsidRDefault="002C4C61" w:rsidP="002C4C61">
      <w:pPr>
        <w:tabs>
          <w:tab w:val="left" w:pos="0"/>
        </w:tabs>
        <w:rPr>
          <w:sz w:val="24"/>
          <w:szCs w:val="24"/>
          <w:lang w:val="hr-HR"/>
        </w:rPr>
      </w:pPr>
      <w:r w:rsidRPr="00FE2E00">
        <w:rPr>
          <w:b/>
          <w:bCs/>
          <w:sz w:val="24"/>
          <w:szCs w:val="24"/>
          <w:lang w:val="hr-HR"/>
        </w:rPr>
        <w:t>DOSTAVITI</w:t>
      </w:r>
      <w:r w:rsidRPr="00FE2E00">
        <w:rPr>
          <w:sz w:val="24"/>
          <w:szCs w:val="24"/>
          <w:lang w:val="hr-HR"/>
        </w:rPr>
        <w:t>:</w:t>
      </w:r>
    </w:p>
    <w:p w14:paraId="054AAE8D" w14:textId="77777777" w:rsidR="002C4C61" w:rsidRPr="00FE2E00" w:rsidRDefault="002C4C61" w:rsidP="002C4C61">
      <w:pPr>
        <w:pStyle w:val="Odlomakpopisa"/>
        <w:numPr>
          <w:ilvl w:val="0"/>
          <w:numId w:val="4"/>
        </w:numPr>
        <w:tabs>
          <w:tab w:val="left" w:pos="0"/>
        </w:tabs>
        <w:rPr>
          <w:szCs w:val="24"/>
          <w:lang w:val="hr-HR"/>
        </w:rPr>
      </w:pPr>
      <w:r w:rsidRPr="00FE2E00">
        <w:rPr>
          <w:szCs w:val="24"/>
          <w:lang w:val="hr-HR"/>
        </w:rPr>
        <w:t>Gradskom vijeću, ovdje,</w:t>
      </w:r>
    </w:p>
    <w:p w14:paraId="1D17151E" w14:textId="77777777" w:rsidR="002C4C61" w:rsidRPr="00FE2E00" w:rsidRDefault="002C4C61" w:rsidP="002C4C61">
      <w:pPr>
        <w:pStyle w:val="Odlomakpopisa"/>
        <w:numPr>
          <w:ilvl w:val="0"/>
          <w:numId w:val="4"/>
        </w:numPr>
        <w:tabs>
          <w:tab w:val="left" w:pos="0"/>
        </w:tabs>
        <w:rPr>
          <w:szCs w:val="24"/>
          <w:lang w:val="hr-HR"/>
        </w:rPr>
      </w:pPr>
      <w:r w:rsidRPr="00FE2E00">
        <w:rPr>
          <w:szCs w:val="24"/>
          <w:lang w:val="hr-HR"/>
        </w:rPr>
        <w:t>Upravnom odjelu za komunalni sustav, ovdje,</w:t>
      </w:r>
    </w:p>
    <w:p w14:paraId="0A38D1F5" w14:textId="77777777" w:rsidR="002E56E4" w:rsidRPr="00FE2E00" w:rsidRDefault="002C4C61" w:rsidP="002C4C61">
      <w:pPr>
        <w:pStyle w:val="Odlomakpopisa"/>
        <w:numPr>
          <w:ilvl w:val="0"/>
          <w:numId w:val="4"/>
        </w:numPr>
        <w:tabs>
          <w:tab w:val="left" w:pos="0"/>
        </w:tabs>
        <w:rPr>
          <w:szCs w:val="24"/>
          <w:lang w:val="hr-HR"/>
        </w:rPr>
      </w:pPr>
      <w:r w:rsidRPr="00FE2E00">
        <w:rPr>
          <w:szCs w:val="24"/>
          <w:lang w:val="hr-HR"/>
        </w:rPr>
        <w:t>Pismohrana, ovdje.</w:t>
      </w:r>
      <w:r w:rsidR="00A85C1B" w:rsidRPr="00FE2E00">
        <w:rPr>
          <w:b/>
          <w:szCs w:val="24"/>
          <w:lang w:val="hr-HR"/>
        </w:rPr>
        <w:t xml:space="preserve">      </w:t>
      </w:r>
    </w:p>
    <w:p w14:paraId="1482CB59" w14:textId="2CC69592" w:rsidR="00856EF2" w:rsidRPr="003E6723" w:rsidRDefault="00A85C1B" w:rsidP="003E6723">
      <w:pPr>
        <w:pStyle w:val="Odlomakpopisa"/>
        <w:tabs>
          <w:tab w:val="left" w:pos="0"/>
        </w:tabs>
        <w:ind w:left="1080"/>
        <w:rPr>
          <w:szCs w:val="24"/>
          <w:lang w:val="hr-HR"/>
        </w:rPr>
      </w:pPr>
      <w:r w:rsidRPr="00FE2E00">
        <w:rPr>
          <w:b/>
          <w:szCs w:val="24"/>
          <w:lang w:val="hr-HR"/>
        </w:rPr>
        <w:t xml:space="preserve">  </w:t>
      </w:r>
      <w:bookmarkEnd w:id="0"/>
    </w:p>
    <w:p w14:paraId="3BAC1433" w14:textId="41D7F29A" w:rsidR="002C4C61" w:rsidRPr="00FE2E00" w:rsidRDefault="002C4C61" w:rsidP="002C4C61">
      <w:pPr>
        <w:jc w:val="center"/>
        <w:rPr>
          <w:b/>
          <w:sz w:val="24"/>
          <w:szCs w:val="24"/>
          <w:lang w:val="hr-HR"/>
        </w:rPr>
      </w:pPr>
      <w:r w:rsidRPr="00FE2E00">
        <w:rPr>
          <w:b/>
          <w:sz w:val="24"/>
          <w:szCs w:val="24"/>
          <w:lang w:val="hr-HR"/>
        </w:rPr>
        <w:lastRenderedPageBreak/>
        <w:t>Obrazloženje</w:t>
      </w:r>
    </w:p>
    <w:p w14:paraId="538FC570" w14:textId="77777777" w:rsidR="002C4C61" w:rsidRPr="00FE2E00" w:rsidRDefault="002C4C61" w:rsidP="002C4C61">
      <w:pPr>
        <w:jc w:val="both"/>
        <w:rPr>
          <w:b/>
          <w:sz w:val="24"/>
          <w:szCs w:val="24"/>
          <w:lang w:val="hr-HR"/>
        </w:rPr>
      </w:pPr>
    </w:p>
    <w:p w14:paraId="4D963C84" w14:textId="77777777" w:rsidR="002C4C61" w:rsidRPr="00FE2E00" w:rsidRDefault="002C4C61" w:rsidP="002C4C61">
      <w:pPr>
        <w:jc w:val="both"/>
        <w:rPr>
          <w:b/>
          <w:sz w:val="24"/>
          <w:szCs w:val="24"/>
          <w:lang w:val="hr-HR"/>
        </w:rPr>
      </w:pPr>
      <w:r w:rsidRPr="00FE2E00">
        <w:rPr>
          <w:b/>
          <w:sz w:val="24"/>
          <w:szCs w:val="24"/>
          <w:lang w:val="hr-HR"/>
        </w:rPr>
        <w:t>Pravna osnova za donošenje Odluke temelji se na odredbama:</w:t>
      </w:r>
    </w:p>
    <w:p w14:paraId="179C8433" w14:textId="0BF87BBA" w:rsidR="002C4C61" w:rsidRPr="00FE2E00" w:rsidRDefault="002C4C61" w:rsidP="005A5DB0">
      <w:pPr>
        <w:numPr>
          <w:ilvl w:val="0"/>
          <w:numId w:val="3"/>
        </w:numPr>
        <w:autoSpaceDE w:val="0"/>
        <w:autoSpaceDN w:val="0"/>
        <w:adjustRightInd w:val="0"/>
        <w:ind w:left="284" w:hanging="284"/>
        <w:jc w:val="both"/>
        <w:rPr>
          <w:sz w:val="24"/>
          <w:szCs w:val="24"/>
          <w:lang w:val="hr-HR"/>
        </w:rPr>
      </w:pPr>
      <w:r w:rsidRPr="00FE2E00">
        <w:rPr>
          <w:sz w:val="24"/>
          <w:szCs w:val="24"/>
          <w:lang w:val="hr-HR"/>
        </w:rPr>
        <w:t>Zakon o komunalnom gospodarstvu (</w:t>
      </w:r>
      <w:bookmarkStart w:id="2" w:name="_Hlk212030639"/>
      <w:r w:rsidR="003002D3" w:rsidRPr="00FE2E00">
        <w:rPr>
          <w:sz w:val="24"/>
          <w:szCs w:val="24"/>
          <w:lang w:val="hr-HR"/>
        </w:rPr>
        <w:t>„</w:t>
      </w:r>
      <w:r w:rsidRPr="00FE2E00">
        <w:rPr>
          <w:sz w:val="24"/>
          <w:szCs w:val="24"/>
          <w:lang w:val="hr-HR"/>
        </w:rPr>
        <w:t>Narodne novine</w:t>
      </w:r>
      <w:r w:rsidR="003002D3" w:rsidRPr="00FE2E00">
        <w:rPr>
          <w:sz w:val="24"/>
          <w:szCs w:val="24"/>
          <w:lang w:val="hr-HR"/>
        </w:rPr>
        <w:t>”</w:t>
      </w:r>
      <w:r w:rsidRPr="00FE2E00">
        <w:rPr>
          <w:sz w:val="24"/>
          <w:szCs w:val="24"/>
          <w:lang w:val="hr-HR"/>
        </w:rPr>
        <w:t xml:space="preserve"> broj 68/18,110/18</w:t>
      </w:r>
      <w:r w:rsidR="009A7769" w:rsidRPr="00FE2E00">
        <w:rPr>
          <w:sz w:val="24"/>
          <w:szCs w:val="24"/>
          <w:lang w:val="hr-HR"/>
        </w:rPr>
        <w:t xml:space="preserve">, </w:t>
      </w:r>
      <w:r w:rsidRPr="00FE2E00">
        <w:rPr>
          <w:sz w:val="24"/>
          <w:szCs w:val="24"/>
          <w:lang w:val="hr-HR"/>
        </w:rPr>
        <w:t>32/20</w:t>
      </w:r>
      <w:r w:rsidR="009A7769" w:rsidRPr="00FE2E00">
        <w:rPr>
          <w:sz w:val="24"/>
          <w:szCs w:val="24"/>
          <w:lang w:val="hr-HR"/>
        </w:rPr>
        <w:t xml:space="preserve"> i 145/24</w:t>
      </w:r>
      <w:bookmarkEnd w:id="2"/>
      <w:r w:rsidRPr="00FE2E00">
        <w:rPr>
          <w:sz w:val="24"/>
          <w:szCs w:val="24"/>
          <w:lang w:val="hr-HR"/>
        </w:rPr>
        <w:t>),</w:t>
      </w:r>
    </w:p>
    <w:p w14:paraId="6A884FBF" w14:textId="6DC7A8B4" w:rsidR="002C4C61" w:rsidRPr="00FE2E00" w:rsidRDefault="002C4C61" w:rsidP="005A5DB0">
      <w:pPr>
        <w:numPr>
          <w:ilvl w:val="0"/>
          <w:numId w:val="3"/>
        </w:numPr>
        <w:autoSpaceDE w:val="0"/>
        <w:autoSpaceDN w:val="0"/>
        <w:adjustRightInd w:val="0"/>
        <w:ind w:left="284" w:hanging="284"/>
        <w:jc w:val="both"/>
        <w:rPr>
          <w:sz w:val="24"/>
          <w:szCs w:val="24"/>
          <w:lang w:val="hr-HR"/>
        </w:rPr>
      </w:pPr>
      <w:r w:rsidRPr="00FE2E00">
        <w:rPr>
          <w:sz w:val="24"/>
          <w:szCs w:val="24"/>
          <w:lang w:val="hr-HR"/>
        </w:rPr>
        <w:t>Odluka o komunalnoj naknadi (</w:t>
      </w:r>
      <w:r w:rsidR="003002D3" w:rsidRPr="00FE2E00">
        <w:rPr>
          <w:sz w:val="24"/>
          <w:szCs w:val="24"/>
          <w:lang w:val="hr-HR"/>
        </w:rPr>
        <w:t>„</w:t>
      </w:r>
      <w:r w:rsidRPr="00FE2E00">
        <w:rPr>
          <w:sz w:val="24"/>
          <w:szCs w:val="24"/>
          <w:lang w:val="hr-HR"/>
        </w:rPr>
        <w:t>Službeni glasnik Grada Poreča – Parenzo</w:t>
      </w:r>
      <w:r w:rsidR="003002D3" w:rsidRPr="00FE2E00">
        <w:rPr>
          <w:sz w:val="24"/>
          <w:szCs w:val="24"/>
          <w:lang w:val="hr-HR"/>
        </w:rPr>
        <w:t>”</w:t>
      </w:r>
      <w:r w:rsidRPr="00FE2E00">
        <w:rPr>
          <w:sz w:val="24"/>
          <w:szCs w:val="24"/>
          <w:lang w:val="hr-HR"/>
        </w:rPr>
        <w:t xml:space="preserve"> broj </w:t>
      </w:r>
      <w:r w:rsidR="009A7769" w:rsidRPr="00FE2E00">
        <w:rPr>
          <w:sz w:val="24"/>
          <w:szCs w:val="24"/>
          <w:lang w:val="hr-HR"/>
        </w:rPr>
        <w:t>0</w:t>
      </w:r>
      <w:r w:rsidRPr="00FE2E00">
        <w:rPr>
          <w:sz w:val="24"/>
          <w:szCs w:val="24"/>
          <w:lang w:val="hr-HR"/>
        </w:rPr>
        <w:t>1/19</w:t>
      </w:r>
      <w:r w:rsidR="009A7769" w:rsidRPr="00FE2E00">
        <w:rPr>
          <w:sz w:val="24"/>
          <w:szCs w:val="24"/>
          <w:lang w:val="hr-HR"/>
        </w:rPr>
        <w:t xml:space="preserve"> i 05/20</w:t>
      </w:r>
      <w:r w:rsidRPr="00FE2E00">
        <w:rPr>
          <w:sz w:val="24"/>
          <w:szCs w:val="24"/>
          <w:lang w:val="hr-HR"/>
        </w:rPr>
        <w:t xml:space="preserve">) i              </w:t>
      </w:r>
    </w:p>
    <w:p w14:paraId="0A684D93" w14:textId="2924C5CA" w:rsidR="002C4C61" w:rsidRPr="00FE2E00" w:rsidRDefault="002C4C61" w:rsidP="005A5DB0">
      <w:pPr>
        <w:numPr>
          <w:ilvl w:val="0"/>
          <w:numId w:val="3"/>
        </w:numPr>
        <w:autoSpaceDE w:val="0"/>
        <w:autoSpaceDN w:val="0"/>
        <w:adjustRightInd w:val="0"/>
        <w:ind w:left="284" w:hanging="284"/>
        <w:jc w:val="both"/>
        <w:rPr>
          <w:sz w:val="24"/>
          <w:szCs w:val="24"/>
          <w:lang w:val="hr-HR"/>
        </w:rPr>
      </w:pPr>
      <w:r w:rsidRPr="00FE2E00">
        <w:rPr>
          <w:sz w:val="24"/>
          <w:szCs w:val="24"/>
          <w:lang w:val="hr-HR"/>
        </w:rPr>
        <w:t>Statut Grada Poreča - Parenzo (</w:t>
      </w:r>
      <w:r w:rsidR="003002D3" w:rsidRPr="00FE2E00">
        <w:rPr>
          <w:sz w:val="24"/>
          <w:szCs w:val="24"/>
          <w:lang w:val="hr-HR"/>
        </w:rPr>
        <w:t>„</w:t>
      </w:r>
      <w:r w:rsidRPr="00FE2E00">
        <w:rPr>
          <w:sz w:val="24"/>
          <w:szCs w:val="24"/>
          <w:lang w:val="hr-HR"/>
        </w:rPr>
        <w:t>Službeni glasnik Grada Poreča – Parenzo</w:t>
      </w:r>
      <w:r w:rsidR="003002D3" w:rsidRPr="00FE2E00">
        <w:rPr>
          <w:sz w:val="24"/>
          <w:szCs w:val="24"/>
          <w:lang w:val="hr-HR"/>
        </w:rPr>
        <w:t>”</w:t>
      </w:r>
      <w:r w:rsidRPr="00FE2E00">
        <w:rPr>
          <w:sz w:val="24"/>
          <w:szCs w:val="24"/>
          <w:lang w:val="hr-HR"/>
        </w:rPr>
        <w:t xml:space="preserve"> broj 02/13, 10/18</w:t>
      </w:r>
      <w:r w:rsidR="009A7769" w:rsidRPr="00FE2E00">
        <w:rPr>
          <w:sz w:val="24"/>
          <w:szCs w:val="24"/>
          <w:lang w:val="hr-HR"/>
        </w:rPr>
        <w:t xml:space="preserve">, </w:t>
      </w:r>
      <w:r w:rsidRPr="00FE2E00">
        <w:rPr>
          <w:sz w:val="24"/>
          <w:szCs w:val="24"/>
          <w:lang w:val="hr-HR"/>
        </w:rPr>
        <w:t>02/21</w:t>
      </w:r>
      <w:r w:rsidR="009A7769" w:rsidRPr="00FE2E00">
        <w:rPr>
          <w:sz w:val="24"/>
          <w:szCs w:val="24"/>
          <w:lang w:val="hr-HR"/>
        </w:rPr>
        <w:t xml:space="preserve"> i 12/24</w:t>
      </w:r>
      <w:r w:rsidRPr="00FE2E00">
        <w:rPr>
          <w:sz w:val="24"/>
          <w:szCs w:val="24"/>
          <w:lang w:val="hr-HR"/>
        </w:rPr>
        <w:t>).</w:t>
      </w:r>
    </w:p>
    <w:p w14:paraId="5E74A531" w14:textId="77777777" w:rsidR="002C4C61" w:rsidRPr="00FE2E00" w:rsidRDefault="002C4C61" w:rsidP="002C4C61">
      <w:pPr>
        <w:jc w:val="both"/>
        <w:rPr>
          <w:sz w:val="24"/>
          <w:szCs w:val="24"/>
          <w:lang w:val="hr-HR"/>
        </w:rPr>
      </w:pPr>
    </w:p>
    <w:p w14:paraId="3BF229C2" w14:textId="77777777" w:rsidR="002C4C61" w:rsidRPr="00FE2E00" w:rsidRDefault="002C4C61" w:rsidP="002C4C61">
      <w:pPr>
        <w:jc w:val="both"/>
        <w:rPr>
          <w:b/>
          <w:sz w:val="24"/>
          <w:szCs w:val="24"/>
          <w:lang w:val="hr-HR"/>
        </w:rPr>
      </w:pPr>
      <w:r w:rsidRPr="00FE2E00">
        <w:rPr>
          <w:b/>
          <w:sz w:val="24"/>
          <w:szCs w:val="24"/>
          <w:lang w:val="hr-HR"/>
        </w:rPr>
        <w:t>Ocjena stanja:</w:t>
      </w:r>
    </w:p>
    <w:p w14:paraId="527F9104" w14:textId="77777777" w:rsidR="000A089E" w:rsidRPr="00FE2E00" w:rsidRDefault="002C4C61" w:rsidP="002C4C61">
      <w:pPr>
        <w:ind w:firstLine="708"/>
        <w:jc w:val="both"/>
        <w:rPr>
          <w:sz w:val="24"/>
          <w:szCs w:val="24"/>
          <w:lang w:val="hr-HR"/>
        </w:rPr>
      </w:pPr>
      <w:r w:rsidRPr="00FE2E00">
        <w:rPr>
          <w:sz w:val="24"/>
          <w:szCs w:val="24"/>
          <w:lang w:val="hr-HR"/>
        </w:rPr>
        <w:t>Komunalna naknada je prihod proračuna jedinice lokalne samouprave</w:t>
      </w:r>
      <w:r w:rsidR="000A089E" w:rsidRPr="00FE2E00">
        <w:rPr>
          <w:sz w:val="24"/>
          <w:szCs w:val="24"/>
          <w:lang w:val="hr-HR"/>
        </w:rPr>
        <w:t>, a predstavlja novčano davanje koje se plaća za održavanje i građenje komunalne infrastrukture.</w:t>
      </w:r>
    </w:p>
    <w:p w14:paraId="5438D2F7" w14:textId="16DA6C4B" w:rsidR="002C4C61" w:rsidRPr="00FE2E00" w:rsidRDefault="000A089E" w:rsidP="002C4C61">
      <w:pPr>
        <w:ind w:firstLine="708"/>
        <w:jc w:val="both"/>
        <w:rPr>
          <w:sz w:val="24"/>
          <w:szCs w:val="24"/>
          <w:lang w:val="hr-HR"/>
        </w:rPr>
      </w:pPr>
      <w:r w:rsidRPr="00FE2E00">
        <w:rPr>
          <w:sz w:val="24"/>
          <w:szCs w:val="24"/>
          <w:lang w:val="hr-HR"/>
        </w:rPr>
        <w:t>Osim toga, sredstva komunalne naknade koriste se i za financiranje građenja i održavanja objekata predškolskog, školskog, zdravstvenog i socijalnog sadržaja</w:t>
      </w:r>
      <w:r w:rsidR="00D451CC" w:rsidRPr="00FE2E00">
        <w:rPr>
          <w:sz w:val="24"/>
          <w:szCs w:val="24"/>
          <w:lang w:val="hr-HR"/>
        </w:rPr>
        <w:t>,</w:t>
      </w:r>
      <w:r w:rsidRPr="00FE2E00">
        <w:rPr>
          <w:sz w:val="24"/>
          <w:szCs w:val="24"/>
          <w:lang w:val="hr-HR"/>
        </w:rPr>
        <w:t xml:space="preserve"> javnih građevina sportske i kulturne namjene te poboljšanja energetske učinkovitosti zgrada u vlasništvu jedinica lokalne samouprave ako se time ne dovodi u pitanje mogućnost održavanja i građenja komunalne infrastruk</w:t>
      </w:r>
      <w:r w:rsidR="00D451CC" w:rsidRPr="00FE2E00">
        <w:rPr>
          <w:sz w:val="24"/>
          <w:szCs w:val="24"/>
          <w:lang w:val="hr-HR"/>
        </w:rPr>
        <w:t>t</w:t>
      </w:r>
      <w:r w:rsidRPr="00FE2E00">
        <w:rPr>
          <w:sz w:val="24"/>
          <w:szCs w:val="24"/>
          <w:lang w:val="hr-HR"/>
        </w:rPr>
        <w:t>ure.</w:t>
      </w:r>
    </w:p>
    <w:p w14:paraId="2375CC11" w14:textId="77777777" w:rsidR="002C4C61" w:rsidRPr="00FE2E00" w:rsidRDefault="002C4C61" w:rsidP="002C4C61">
      <w:pPr>
        <w:ind w:firstLine="708"/>
        <w:jc w:val="both"/>
        <w:rPr>
          <w:sz w:val="24"/>
          <w:szCs w:val="24"/>
          <w:lang w:val="hr-HR"/>
        </w:rPr>
      </w:pPr>
      <w:r w:rsidRPr="00FE2E00">
        <w:rPr>
          <w:sz w:val="24"/>
          <w:szCs w:val="24"/>
          <w:lang w:val="hr-HR"/>
        </w:rPr>
        <w:t>Komunalnu naknadu plaćaju vlasnici, odnosno korisnici: stambenog prostora,  poslovnog prostora, garažnog prostora, građevnog zemljišta koje služi u svrhu obavljanja poslovne djelatnosti i neizgrađenoga građevnog zemljišta.</w:t>
      </w:r>
    </w:p>
    <w:p w14:paraId="79227EA4" w14:textId="77777777" w:rsidR="002C4C61" w:rsidRPr="00FE2E00" w:rsidRDefault="002C4C61" w:rsidP="002C4C61">
      <w:pPr>
        <w:ind w:firstLine="708"/>
        <w:jc w:val="both"/>
        <w:rPr>
          <w:sz w:val="24"/>
          <w:szCs w:val="24"/>
          <w:lang w:val="hr-HR"/>
        </w:rPr>
      </w:pPr>
      <w:r w:rsidRPr="00FE2E00">
        <w:rPr>
          <w:sz w:val="24"/>
          <w:szCs w:val="24"/>
          <w:lang w:val="hr-HR"/>
        </w:rPr>
        <w:t>Visina komunalne naknade određuje se ovisno o: lokaciji nekretnine, odnosno zoni u kojoj se nalazi nekretnina i vrsti nekretnine.</w:t>
      </w:r>
    </w:p>
    <w:p w14:paraId="3B614AF2" w14:textId="7AE09620" w:rsidR="002C4C61" w:rsidRPr="00FE2E00" w:rsidRDefault="002C4C61" w:rsidP="002C4C61">
      <w:pPr>
        <w:ind w:firstLine="708"/>
        <w:jc w:val="both"/>
        <w:rPr>
          <w:sz w:val="24"/>
          <w:szCs w:val="24"/>
          <w:lang w:val="hr-HR"/>
        </w:rPr>
      </w:pPr>
      <w:r w:rsidRPr="00FE2E00">
        <w:rPr>
          <w:sz w:val="24"/>
          <w:szCs w:val="24"/>
          <w:lang w:val="hr-HR"/>
        </w:rPr>
        <w:t>Komunalna naknada obračunava se po m</w:t>
      </w:r>
      <w:r w:rsidRPr="00FE2E00">
        <w:rPr>
          <w:sz w:val="24"/>
          <w:szCs w:val="24"/>
          <w:vertAlign w:val="superscript"/>
          <w:lang w:val="hr-HR"/>
        </w:rPr>
        <w:t>2</w:t>
      </w:r>
      <w:r w:rsidRPr="00FE2E00">
        <w:rPr>
          <w:sz w:val="24"/>
          <w:szCs w:val="24"/>
          <w:lang w:val="hr-HR"/>
        </w:rPr>
        <w:t xml:space="preserve"> površine i to za stambeni, poslovni i garažni prostor po jedinici korisne površine koja se utvrđuje na način propisan Uredbom o uvjetima i mjerilima za utvrđivanje zaštićene najamnine (</w:t>
      </w:r>
      <w:r w:rsidR="003002D3" w:rsidRPr="00FE2E00">
        <w:rPr>
          <w:sz w:val="24"/>
          <w:szCs w:val="24"/>
          <w:lang w:val="hr-HR"/>
        </w:rPr>
        <w:t>„</w:t>
      </w:r>
      <w:r w:rsidRPr="00FE2E00">
        <w:rPr>
          <w:sz w:val="24"/>
          <w:szCs w:val="24"/>
          <w:lang w:val="hr-HR"/>
        </w:rPr>
        <w:t>Narodne novine</w:t>
      </w:r>
      <w:r w:rsidR="003002D3" w:rsidRPr="00FE2E00">
        <w:rPr>
          <w:sz w:val="24"/>
          <w:szCs w:val="24"/>
          <w:lang w:val="hr-HR"/>
        </w:rPr>
        <w:t>“</w:t>
      </w:r>
      <w:r w:rsidRPr="00FE2E00">
        <w:rPr>
          <w:sz w:val="24"/>
          <w:szCs w:val="24"/>
          <w:lang w:val="hr-HR"/>
        </w:rPr>
        <w:t xml:space="preserve"> br</w:t>
      </w:r>
      <w:r w:rsidR="006D09AF" w:rsidRPr="00FE2E00">
        <w:rPr>
          <w:sz w:val="24"/>
          <w:szCs w:val="24"/>
          <w:lang w:val="hr-HR"/>
        </w:rPr>
        <w:t>oj</w:t>
      </w:r>
      <w:r w:rsidRPr="00FE2E00">
        <w:rPr>
          <w:sz w:val="24"/>
          <w:szCs w:val="24"/>
          <w:lang w:val="hr-HR"/>
        </w:rPr>
        <w:t xml:space="preserve"> 40/97), a za građevno zemljište po jedinici stvarne površine.</w:t>
      </w:r>
    </w:p>
    <w:p w14:paraId="1E84F903" w14:textId="2182AF0D" w:rsidR="002C4C61" w:rsidRPr="00FE2E00" w:rsidRDefault="002C4C61" w:rsidP="002C4C61">
      <w:pPr>
        <w:ind w:firstLine="708"/>
        <w:jc w:val="both"/>
        <w:rPr>
          <w:sz w:val="24"/>
          <w:szCs w:val="24"/>
          <w:lang w:val="hr-HR"/>
        </w:rPr>
      </w:pPr>
      <w:r w:rsidRPr="00FE2E00">
        <w:rPr>
          <w:sz w:val="24"/>
          <w:szCs w:val="24"/>
          <w:lang w:val="hr-HR"/>
        </w:rPr>
        <w:t>Iznos komunalne naknade po m</w:t>
      </w:r>
      <w:r w:rsidRPr="00FE2E00">
        <w:rPr>
          <w:sz w:val="24"/>
          <w:szCs w:val="24"/>
          <w:vertAlign w:val="superscript"/>
          <w:lang w:val="hr-HR"/>
        </w:rPr>
        <w:t>2</w:t>
      </w:r>
      <w:r w:rsidRPr="00FE2E00">
        <w:rPr>
          <w:sz w:val="24"/>
          <w:szCs w:val="24"/>
          <w:lang w:val="hr-HR"/>
        </w:rPr>
        <w:t xml:space="preserve"> obračunske površine nekretnine utvrđuje se množenjem: vrijednosti obračunske jedinice – boda (B) određene u </w:t>
      </w:r>
      <w:r w:rsidR="006264D6" w:rsidRPr="00FE2E00">
        <w:rPr>
          <w:sz w:val="24"/>
          <w:szCs w:val="24"/>
          <w:lang w:val="hr-HR"/>
        </w:rPr>
        <w:t xml:space="preserve">eurima </w:t>
      </w:r>
      <w:r w:rsidRPr="00FE2E00">
        <w:rPr>
          <w:sz w:val="24"/>
          <w:szCs w:val="24"/>
          <w:lang w:val="hr-HR"/>
        </w:rPr>
        <w:t>po m</w:t>
      </w:r>
      <w:r w:rsidRPr="00FE2E00">
        <w:rPr>
          <w:sz w:val="24"/>
          <w:szCs w:val="24"/>
          <w:vertAlign w:val="superscript"/>
          <w:lang w:val="hr-HR"/>
        </w:rPr>
        <w:t>2</w:t>
      </w:r>
      <w:r w:rsidRPr="00FE2E00">
        <w:rPr>
          <w:sz w:val="24"/>
          <w:szCs w:val="24"/>
          <w:lang w:val="hr-HR"/>
        </w:rPr>
        <w:t>, koeficijenta zone (</w:t>
      </w:r>
      <w:proofErr w:type="spellStart"/>
      <w:r w:rsidRPr="00FE2E00">
        <w:rPr>
          <w:sz w:val="24"/>
          <w:szCs w:val="24"/>
          <w:lang w:val="hr-HR"/>
        </w:rPr>
        <w:t>Kz</w:t>
      </w:r>
      <w:proofErr w:type="spellEnd"/>
      <w:r w:rsidRPr="00FE2E00">
        <w:rPr>
          <w:sz w:val="24"/>
          <w:szCs w:val="24"/>
          <w:lang w:val="hr-HR"/>
        </w:rPr>
        <w:t>) i koeficijenta namjene (Kn).</w:t>
      </w:r>
    </w:p>
    <w:p w14:paraId="60C80F1E" w14:textId="75F8EEA7" w:rsidR="00C73EF3" w:rsidRPr="00FE2E00" w:rsidRDefault="002C4C61" w:rsidP="00C73EF3">
      <w:pPr>
        <w:ind w:firstLine="708"/>
        <w:jc w:val="both"/>
        <w:rPr>
          <w:sz w:val="24"/>
          <w:szCs w:val="24"/>
          <w:lang w:val="hr-HR"/>
        </w:rPr>
      </w:pPr>
      <w:r w:rsidRPr="00FE2E00">
        <w:rPr>
          <w:sz w:val="24"/>
          <w:szCs w:val="24"/>
          <w:lang w:val="hr-HR"/>
        </w:rPr>
        <w:t>Člankom 98. Zakona o komunalnom gospodarstvu propisano je da se vrijednost boda (B) određuje odlukom predstavničko</w:t>
      </w:r>
      <w:r w:rsidR="00365D97" w:rsidRPr="00FE2E00">
        <w:rPr>
          <w:sz w:val="24"/>
          <w:szCs w:val="24"/>
          <w:lang w:val="hr-HR"/>
        </w:rPr>
        <w:t>g</w:t>
      </w:r>
      <w:r w:rsidRPr="00FE2E00">
        <w:rPr>
          <w:sz w:val="24"/>
          <w:szCs w:val="24"/>
          <w:lang w:val="hr-HR"/>
        </w:rPr>
        <w:t xml:space="preserve"> tijel</w:t>
      </w:r>
      <w:r w:rsidR="00365D97" w:rsidRPr="00FE2E00">
        <w:rPr>
          <w:sz w:val="24"/>
          <w:szCs w:val="24"/>
          <w:lang w:val="hr-HR"/>
        </w:rPr>
        <w:t>a</w:t>
      </w:r>
      <w:r w:rsidRPr="00FE2E00">
        <w:rPr>
          <w:sz w:val="24"/>
          <w:szCs w:val="24"/>
          <w:lang w:val="hr-HR"/>
        </w:rPr>
        <w:t xml:space="preserve"> jedinice lokalne samouprave do kraja studenoga za sljedeću kalendarsku godinu. Vrijednost boda jednaka je godišnjoj visini komunalne naknade po m</w:t>
      </w:r>
      <w:r w:rsidRPr="00FE2E00">
        <w:rPr>
          <w:sz w:val="24"/>
          <w:szCs w:val="24"/>
          <w:vertAlign w:val="superscript"/>
          <w:lang w:val="hr-HR"/>
        </w:rPr>
        <w:t>2</w:t>
      </w:r>
      <w:r w:rsidRPr="00FE2E00">
        <w:rPr>
          <w:sz w:val="24"/>
          <w:szCs w:val="24"/>
          <w:lang w:val="hr-HR"/>
        </w:rPr>
        <w:t xml:space="preserve"> korisne površine stambenog prostora u prvoj zoni općine, odnosno grada.</w:t>
      </w:r>
    </w:p>
    <w:p w14:paraId="4E509E40" w14:textId="69E86710" w:rsidR="002C4C61" w:rsidRPr="00FE2E00" w:rsidRDefault="002C4C61" w:rsidP="002C4C61">
      <w:pPr>
        <w:ind w:firstLine="708"/>
        <w:jc w:val="both"/>
        <w:rPr>
          <w:sz w:val="24"/>
          <w:szCs w:val="24"/>
          <w:lang w:val="hr-HR"/>
        </w:rPr>
      </w:pPr>
      <w:r w:rsidRPr="00FE2E00">
        <w:rPr>
          <w:sz w:val="24"/>
          <w:szCs w:val="24"/>
          <w:lang w:val="hr-HR"/>
        </w:rPr>
        <w:t>Istim člankom također je propisano da ako predstavničko tijelo ne odredi vrijednost boda najkasnije do kraja studenoga tekuće godine, za obračun komunalne naknade u sljedećoj kalendarskoj godini vrijednost boda se ne mijenja.</w:t>
      </w:r>
    </w:p>
    <w:p w14:paraId="514E16C2" w14:textId="25B87C2C" w:rsidR="00674364" w:rsidRPr="00FE2E00" w:rsidRDefault="00674364" w:rsidP="002C4C61">
      <w:pPr>
        <w:ind w:firstLine="708"/>
        <w:jc w:val="both"/>
        <w:rPr>
          <w:sz w:val="24"/>
          <w:szCs w:val="24"/>
          <w:lang w:val="hr-HR"/>
        </w:rPr>
      </w:pPr>
      <w:r w:rsidRPr="00FE2E00">
        <w:rPr>
          <w:sz w:val="24"/>
          <w:szCs w:val="24"/>
          <w:lang w:val="hr-HR"/>
        </w:rPr>
        <w:t>Polazište za određivanje vrijednosti boda komunalne naknade je procjena troškova održavanja komunalne infrastrukture iz programa održavanja komunalne infrastrukture uz uzimanje u obzir i drugih predvidivih i raspoloživih izvora financiranja održavanja komunalne infrastrukture.</w:t>
      </w:r>
    </w:p>
    <w:p w14:paraId="4DC13630" w14:textId="4585D76D" w:rsidR="00684174" w:rsidRPr="00FE2E00" w:rsidRDefault="00AA75F6" w:rsidP="00D47470">
      <w:pPr>
        <w:ind w:firstLine="708"/>
        <w:jc w:val="both"/>
        <w:rPr>
          <w:sz w:val="24"/>
          <w:szCs w:val="24"/>
          <w:lang w:val="hr-HR"/>
        </w:rPr>
      </w:pPr>
      <w:r w:rsidRPr="00FE2E00">
        <w:rPr>
          <w:sz w:val="24"/>
          <w:szCs w:val="24"/>
          <w:lang w:val="hr-HR"/>
        </w:rPr>
        <w:t xml:space="preserve">Obzirom da se komunalna infrastruktura proširila, proširila se i potreba za održavanje iste, slijedom čega je vrijednost boda koja je trenutno na snazi neodrživa u smislu </w:t>
      </w:r>
      <w:r w:rsidR="00684174" w:rsidRPr="00FE2E00">
        <w:rPr>
          <w:sz w:val="24"/>
          <w:szCs w:val="24"/>
          <w:lang w:val="hr-HR"/>
        </w:rPr>
        <w:t>trajnog i kvalitetnog obavljanja komunalne djelatnosti, a koja se prvenstveno financiraju iz namjenskih sredstava ostvarenih naplatom komunalne naknade</w:t>
      </w:r>
      <w:bookmarkStart w:id="3" w:name="_Hlk214524247"/>
      <w:r w:rsidR="00D47470" w:rsidRPr="00FE2E00">
        <w:rPr>
          <w:sz w:val="24"/>
          <w:szCs w:val="24"/>
          <w:lang w:val="hr-HR"/>
        </w:rPr>
        <w:t>.</w:t>
      </w:r>
      <w:bookmarkEnd w:id="3"/>
    </w:p>
    <w:p w14:paraId="05D3D033" w14:textId="70224F46" w:rsidR="002C4C61" w:rsidRPr="00FE2E00" w:rsidRDefault="002C4C61" w:rsidP="002C4C61">
      <w:pPr>
        <w:ind w:firstLine="708"/>
        <w:jc w:val="both"/>
        <w:rPr>
          <w:sz w:val="24"/>
          <w:szCs w:val="24"/>
          <w:lang w:val="hr-HR"/>
        </w:rPr>
      </w:pPr>
      <w:r w:rsidRPr="00FE2E00">
        <w:rPr>
          <w:sz w:val="24"/>
          <w:szCs w:val="24"/>
          <w:lang w:val="hr-HR"/>
        </w:rPr>
        <w:t>Zakonom o pravu na pristup informacijama (</w:t>
      </w:r>
      <w:r w:rsidR="003002D3" w:rsidRPr="00FE2E00">
        <w:rPr>
          <w:sz w:val="24"/>
          <w:szCs w:val="24"/>
          <w:lang w:val="hr-HR"/>
        </w:rPr>
        <w:t>„</w:t>
      </w:r>
      <w:r w:rsidRPr="00FE2E00">
        <w:rPr>
          <w:sz w:val="24"/>
          <w:szCs w:val="24"/>
          <w:lang w:val="hr-HR"/>
        </w:rPr>
        <w:t>Narodne novine</w:t>
      </w:r>
      <w:r w:rsidR="003002D3" w:rsidRPr="00FE2E00">
        <w:rPr>
          <w:sz w:val="24"/>
          <w:szCs w:val="24"/>
          <w:lang w:val="hr-HR"/>
        </w:rPr>
        <w:t>“</w:t>
      </w:r>
      <w:r w:rsidRPr="00FE2E00">
        <w:rPr>
          <w:sz w:val="24"/>
          <w:szCs w:val="24"/>
          <w:lang w:val="hr-HR"/>
        </w:rPr>
        <w:t xml:space="preserve"> br. 25/13</w:t>
      </w:r>
      <w:r w:rsidR="006D09AF" w:rsidRPr="00FE2E00">
        <w:rPr>
          <w:sz w:val="24"/>
          <w:szCs w:val="24"/>
          <w:lang w:val="hr-HR"/>
        </w:rPr>
        <w:t xml:space="preserve">, </w:t>
      </w:r>
      <w:r w:rsidRPr="00FE2E00">
        <w:rPr>
          <w:sz w:val="24"/>
          <w:szCs w:val="24"/>
          <w:lang w:val="hr-HR"/>
        </w:rPr>
        <w:t>85/15</w:t>
      </w:r>
      <w:r w:rsidR="006D09AF" w:rsidRPr="00FE2E00">
        <w:rPr>
          <w:sz w:val="24"/>
          <w:szCs w:val="24"/>
          <w:lang w:val="hr-HR"/>
        </w:rPr>
        <w:t xml:space="preserve"> i 69/22</w:t>
      </w:r>
      <w:r w:rsidRPr="00FE2E00">
        <w:rPr>
          <w:sz w:val="24"/>
          <w:szCs w:val="24"/>
          <w:lang w:val="hr-HR"/>
        </w:rPr>
        <w:t>) propisana je obveza jedinica lokalne samouprave da u svrhu savjetovanja sa zainteresiranom javnošću javno objave na internetskim stranicama, na lako pretraživ način i u strojno čitljivom obliku Prijedloge općih akata kojima se uređuju pitanja od značenja za život lokalne zajednice kojima se utječe na interese građana i pravnih osoba.</w:t>
      </w:r>
    </w:p>
    <w:p w14:paraId="29E6EAED" w14:textId="02DA13ED" w:rsidR="002C4C61" w:rsidRPr="00FE2E00" w:rsidRDefault="002C4C61" w:rsidP="002C4C61">
      <w:pPr>
        <w:ind w:firstLine="708"/>
        <w:jc w:val="both"/>
        <w:rPr>
          <w:sz w:val="24"/>
          <w:szCs w:val="24"/>
          <w:lang w:val="hr-HR"/>
        </w:rPr>
      </w:pPr>
      <w:r w:rsidRPr="00FE2E00">
        <w:rPr>
          <w:sz w:val="24"/>
          <w:szCs w:val="24"/>
          <w:lang w:val="hr-HR"/>
        </w:rPr>
        <w:lastRenderedPageBreak/>
        <w:tab/>
        <w:t xml:space="preserve">Nacrt akta objavljen je na www.porec.hr radi provedbe savjetovanja sa javnošću u trajanju od 30 dana odnosno od dana </w:t>
      </w:r>
      <w:r w:rsidR="008F6A54" w:rsidRPr="00FE2E00">
        <w:rPr>
          <w:sz w:val="24"/>
          <w:szCs w:val="24"/>
          <w:lang w:val="hr-HR"/>
        </w:rPr>
        <w:softHyphen/>
      </w:r>
      <w:r w:rsidR="008F6A54" w:rsidRPr="00FE2E00">
        <w:rPr>
          <w:sz w:val="24"/>
          <w:szCs w:val="24"/>
          <w:lang w:val="hr-HR"/>
        </w:rPr>
        <w:softHyphen/>
      </w:r>
      <w:r w:rsidR="008F6A54" w:rsidRPr="00FE2E00">
        <w:rPr>
          <w:sz w:val="24"/>
          <w:szCs w:val="24"/>
          <w:lang w:val="hr-HR"/>
        </w:rPr>
        <w:softHyphen/>
      </w:r>
      <w:r w:rsidR="008F6A54" w:rsidRPr="00FE2E00">
        <w:rPr>
          <w:sz w:val="24"/>
          <w:szCs w:val="24"/>
          <w:lang w:val="hr-HR"/>
        </w:rPr>
        <w:softHyphen/>
      </w:r>
      <w:r w:rsidR="008F6A54" w:rsidRPr="00FE2E00">
        <w:rPr>
          <w:sz w:val="24"/>
          <w:szCs w:val="24"/>
          <w:lang w:val="hr-HR"/>
        </w:rPr>
        <w:softHyphen/>
      </w:r>
      <w:r w:rsidR="008F6A54" w:rsidRPr="00FE2E00">
        <w:rPr>
          <w:sz w:val="24"/>
          <w:szCs w:val="24"/>
          <w:lang w:val="hr-HR"/>
        </w:rPr>
        <w:softHyphen/>
      </w:r>
      <w:r w:rsidR="008F6A54" w:rsidRPr="00FE2E00">
        <w:rPr>
          <w:sz w:val="24"/>
          <w:szCs w:val="24"/>
          <w:lang w:val="hr-HR"/>
        </w:rPr>
        <w:softHyphen/>
      </w:r>
      <w:r w:rsidR="008F6A54" w:rsidRPr="00FE2E00">
        <w:rPr>
          <w:sz w:val="24"/>
          <w:szCs w:val="24"/>
          <w:lang w:val="hr-HR"/>
        </w:rPr>
        <w:softHyphen/>
      </w:r>
      <w:r w:rsidR="008F6A54" w:rsidRPr="00FE2E00">
        <w:rPr>
          <w:sz w:val="24"/>
          <w:szCs w:val="24"/>
          <w:lang w:val="hr-HR"/>
        </w:rPr>
        <w:softHyphen/>
      </w:r>
      <w:r w:rsidR="008F6A54" w:rsidRPr="00FE2E00">
        <w:rPr>
          <w:sz w:val="24"/>
          <w:szCs w:val="24"/>
          <w:lang w:val="hr-HR"/>
        </w:rPr>
        <w:softHyphen/>
      </w:r>
      <w:r w:rsidR="008F6A54" w:rsidRPr="00FE2E00">
        <w:rPr>
          <w:sz w:val="24"/>
          <w:szCs w:val="24"/>
          <w:lang w:val="hr-HR"/>
        </w:rPr>
        <w:softHyphen/>
      </w:r>
      <w:r w:rsidR="008F6A54" w:rsidRPr="00FE2E00">
        <w:rPr>
          <w:sz w:val="24"/>
          <w:szCs w:val="24"/>
          <w:lang w:val="hr-HR"/>
        </w:rPr>
        <w:softHyphen/>
      </w:r>
      <w:r w:rsidR="008F6A54" w:rsidRPr="00FE2E00">
        <w:rPr>
          <w:sz w:val="24"/>
          <w:szCs w:val="24"/>
          <w:lang w:val="hr-HR"/>
        </w:rPr>
        <w:softHyphen/>
      </w:r>
      <w:r w:rsidR="008F6A54" w:rsidRPr="00FE2E00">
        <w:rPr>
          <w:sz w:val="24"/>
          <w:szCs w:val="24"/>
          <w:lang w:val="hr-HR"/>
        </w:rPr>
        <w:softHyphen/>
      </w:r>
      <w:r w:rsidR="008F6A54" w:rsidRPr="00FE2E00">
        <w:rPr>
          <w:sz w:val="24"/>
          <w:szCs w:val="24"/>
          <w:lang w:val="hr-HR"/>
        </w:rPr>
        <w:softHyphen/>
      </w:r>
      <w:r w:rsidR="008F6A54" w:rsidRPr="00FE2E00">
        <w:rPr>
          <w:sz w:val="24"/>
          <w:szCs w:val="24"/>
          <w:lang w:val="hr-HR"/>
        </w:rPr>
        <w:softHyphen/>
      </w:r>
      <w:r w:rsidR="008F6A54" w:rsidRPr="00FE2E00">
        <w:rPr>
          <w:sz w:val="24"/>
          <w:szCs w:val="24"/>
          <w:lang w:val="hr-HR"/>
        </w:rPr>
        <w:softHyphen/>
      </w:r>
      <w:r w:rsidR="008F6A54" w:rsidRPr="00FE2E00">
        <w:rPr>
          <w:sz w:val="24"/>
          <w:szCs w:val="24"/>
          <w:lang w:val="hr-HR"/>
        </w:rPr>
        <w:softHyphen/>
      </w:r>
      <w:r w:rsidR="008F6A54" w:rsidRPr="00FE2E00">
        <w:rPr>
          <w:sz w:val="24"/>
          <w:szCs w:val="24"/>
          <w:lang w:val="hr-HR"/>
        </w:rPr>
        <w:softHyphen/>
      </w:r>
      <w:r w:rsidR="008F6A54" w:rsidRPr="00FE2E00">
        <w:rPr>
          <w:sz w:val="24"/>
          <w:szCs w:val="24"/>
          <w:lang w:val="hr-HR"/>
        </w:rPr>
        <w:softHyphen/>
      </w:r>
      <w:r w:rsidR="008F6A54" w:rsidRPr="00FE2E00">
        <w:rPr>
          <w:sz w:val="24"/>
          <w:szCs w:val="24"/>
          <w:lang w:val="hr-HR"/>
        </w:rPr>
        <w:softHyphen/>
      </w:r>
      <w:r w:rsidR="008F6A54" w:rsidRPr="00FE2E00">
        <w:rPr>
          <w:sz w:val="24"/>
          <w:szCs w:val="24"/>
          <w:lang w:val="hr-HR"/>
        </w:rPr>
        <w:softHyphen/>
      </w:r>
      <w:r w:rsidR="008F6A54" w:rsidRPr="00FE2E00">
        <w:rPr>
          <w:sz w:val="24"/>
          <w:szCs w:val="24"/>
          <w:lang w:val="hr-HR"/>
        </w:rPr>
        <w:softHyphen/>
      </w:r>
      <w:r w:rsidR="008F6A54" w:rsidRPr="00FE2E00">
        <w:rPr>
          <w:sz w:val="24"/>
          <w:szCs w:val="24"/>
          <w:lang w:val="hr-HR"/>
        </w:rPr>
        <w:softHyphen/>
      </w:r>
      <w:r w:rsidR="00007659" w:rsidRPr="00FE2E00">
        <w:rPr>
          <w:sz w:val="24"/>
          <w:szCs w:val="24"/>
          <w:lang w:val="hr-HR"/>
        </w:rPr>
        <w:t>23.10.2025</w:t>
      </w:r>
      <w:r w:rsidRPr="00FE2E00">
        <w:rPr>
          <w:sz w:val="24"/>
          <w:szCs w:val="24"/>
          <w:lang w:val="hr-HR"/>
        </w:rPr>
        <w:t xml:space="preserve">. godine </w:t>
      </w:r>
      <w:r w:rsidR="00D47470" w:rsidRPr="00FE2E00">
        <w:rPr>
          <w:sz w:val="24"/>
          <w:szCs w:val="24"/>
          <w:lang w:val="hr-HR"/>
        </w:rPr>
        <w:t xml:space="preserve">i traje </w:t>
      </w:r>
      <w:r w:rsidRPr="00FE2E00">
        <w:rPr>
          <w:sz w:val="24"/>
          <w:szCs w:val="24"/>
          <w:lang w:val="hr-HR"/>
        </w:rPr>
        <w:t xml:space="preserve">do dana </w:t>
      </w:r>
      <w:r w:rsidR="00007659" w:rsidRPr="00FE2E00">
        <w:rPr>
          <w:sz w:val="24"/>
          <w:szCs w:val="24"/>
          <w:lang w:val="hr-HR"/>
        </w:rPr>
        <w:t>22.11.2025</w:t>
      </w:r>
      <w:r w:rsidRPr="00FE2E00">
        <w:rPr>
          <w:sz w:val="24"/>
          <w:szCs w:val="24"/>
          <w:lang w:val="hr-HR"/>
        </w:rPr>
        <w:t>. godine.</w:t>
      </w:r>
    </w:p>
    <w:p w14:paraId="1ACF5AFE" w14:textId="77777777" w:rsidR="002C4C61" w:rsidRPr="00FE2E00" w:rsidRDefault="002C4C61" w:rsidP="002C4C61">
      <w:pPr>
        <w:ind w:firstLine="708"/>
        <w:jc w:val="both"/>
        <w:rPr>
          <w:sz w:val="24"/>
          <w:szCs w:val="24"/>
          <w:lang w:val="hr-HR"/>
        </w:rPr>
      </w:pPr>
      <w:r w:rsidRPr="00FE2E00">
        <w:rPr>
          <w:sz w:val="24"/>
          <w:szCs w:val="24"/>
          <w:lang w:val="hr-HR"/>
        </w:rPr>
        <w:tab/>
        <w:t xml:space="preserve">U svezi navedenog napominje se da će na Nacrt predmetnog akta biti dostavljeno Izvješće dostavljenih očitovanja zainteresirane javnosti u vremenu trajanja savjetovanja, a da će se sukladno obvezi iz citiranog Zakona o pravu na pristup informacijama, o provedenom savjetovanju s javnošću sastaviti Izvješće, koje će biti objavljeno na  </w:t>
      </w:r>
      <w:hyperlink r:id="rId6" w:history="1">
        <w:r w:rsidRPr="00FE2E00">
          <w:rPr>
            <w:color w:val="0000FF"/>
            <w:sz w:val="24"/>
            <w:szCs w:val="24"/>
            <w:u w:val="single"/>
            <w:lang w:val="hr-HR"/>
          </w:rPr>
          <w:t>www.porec.hr</w:t>
        </w:r>
      </w:hyperlink>
      <w:r w:rsidRPr="00FE2E00">
        <w:rPr>
          <w:sz w:val="24"/>
          <w:szCs w:val="24"/>
          <w:lang w:val="hr-HR"/>
        </w:rPr>
        <w:t>.</w:t>
      </w:r>
    </w:p>
    <w:p w14:paraId="1FE29466" w14:textId="77777777" w:rsidR="002C4C61" w:rsidRPr="00FE2E00" w:rsidRDefault="002C4C61" w:rsidP="002C4C61">
      <w:pPr>
        <w:ind w:firstLine="708"/>
        <w:jc w:val="both"/>
        <w:rPr>
          <w:sz w:val="24"/>
          <w:szCs w:val="24"/>
          <w:lang w:val="hr-HR"/>
        </w:rPr>
      </w:pPr>
    </w:p>
    <w:p w14:paraId="5263C387" w14:textId="77777777" w:rsidR="002C4C61" w:rsidRPr="00FE2E00" w:rsidRDefault="002C4C61" w:rsidP="004A3AC5">
      <w:pPr>
        <w:jc w:val="both"/>
        <w:rPr>
          <w:b/>
          <w:sz w:val="24"/>
          <w:szCs w:val="24"/>
          <w:lang w:val="hr-HR"/>
        </w:rPr>
      </w:pPr>
      <w:r w:rsidRPr="00FE2E00">
        <w:rPr>
          <w:b/>
          <w:sz w:val="24"/>
          <w:szCs w:val="24"/>
          <w:lang w:val="hr-HR"/>
        </w:rPr>
        <w:t>Osnovna pitanja koja se uređuju Odlukom:</w:t>
      </w:r>
    </w:p>
    <w:p w14:paraId="7253643D" w14:textId="77777777" w:rsidR="00603BEB" w:rsidRPr="00FE2E00" w:rsidRDefault="00603BEB" w:rsidP="002C4C61">
      <w:pPr>
        <w:autoSpaceDE w:val="0"/>
        <w:autoSpaceDN w:val="0"/>
        <w:adjustRightInd w:val="0"/>
        <w:ind w:firstLine="708"/>
        <w:jc w:val="both"/>
        <w:rPr>
          <w:sz w:val="24"/>
          <w:szCs w:val="24"/>
          <w:lang w:val="hr-HR"/>
        </w:rPr>
      </w:pPr>
      <w:r w:rsidRPr="00FE2E00">
        <w:rPr>
          <w:sz w:val="24"/>
          <w:szCs w:val="24"/>
          <w:lang w:val="hr-HR"/>
        </w:rPr>
        <w:t xml:space="preserve">Predlaže se donošenje Odluke </w:t>
      </w:r>
      <w:r w:rsidR="002C4C61" w:rsidRPr="00FE2E00">
        <w:rPr>
          <w:sz w:val="24"/>
          <w:szCs w:val="24"/>
          <w:lang w:val="hr-HR"/>
        </w:rPr>
        <w:t xml:space="preserve">o određivanju vrijednosti boda za izračun komunalne naknade </w:t>
      </w:r>
      <w:r w:rsidRPr="00FE2E00">
        <w:rPr>
          <w:sz w:val="24"/>
          <w:szCs w:val="24"/>
          <w:lang w:val="hr-HR"/>
        </w:rPr>
        <w:t xml:space="preserve">Grada Poreča-Parenzo na temelju kojeg se vrši obračun </w:t>
      </w:r>
      <w:proofErr w:type="spellStart"/>
      <w:r w:rsidRPr="00FE2E00">
        <w:rPr>
          <w:sz w:val="24"/>
          <w:szCs w:val="24"/>
          <w:lang w:val="hr-HR"/>
        </w:rPr>
        <w:t>komunlane</w:t>
      </w:r>
      <w:proofErr w:type="spellEnd"/>
      <w:r w:rsidRPr="00FE2E00">
        <w:rPr>
          <w:sz w:val="24"/>
          <w:szCs w:val="24"/>
          <w:lang w:val="hr-HR"/>
        </w:rPr>
        <w:t xml:space="preserve"> naknade uz ostale parametre za obračun sukladno Zakonu o komunalnom gospodarstvu.</w:t>
      </w:r>
    </w:p>
    <w:p w14:paraId="5850EDE7" w14:textId="63453C60" w:rsidR="002C4C61" w:rsidRPr="00FE2E00" w:rsidRDefault="00603BEB" w:rsidP="002C4C61">
      <w:pPr>
        <w:autoSpaceDE w:val="0"/>
        <w:autoSpaceDN w:val="0"/>
        <w:adjustRightInd w:val="0"/>
        <w:ind w:firstLine="708"/>
        <w:jc w:val="both"/>
        <w:rPr>
          <w:sz w:val="24"/>
          <w:szCs w:val="24"/>
          <w:lang w:val="hr-HR"/>
        </w:rPr>
      </w:pPr>
      <w:r w:rsidRPr="00FE2E00">
        <w:rPr>
          <w:sz w:val="24"/>
          <w:szCs w:val="24"/>
          <w:lang w:val="hr-HR"/>
        </w:rPr>
        <w:t>V</w:t>
      </w:r>
      <w:r w:rsidR="002C4C61" w:rsidRPr="00FE2E00">
        <w:rPr>
          <w:sz w:val="24"/>
          <w:szCs w:val="24"/>
          <w:lang w:val="hr-HR"/>
        </w:rPr>
        <w:t>rijednost boda (B)</w:t>
      </w:r>
      <w:r w:rsidRPr="00FE2E00">
        <w:rPr>
          <w:sz w:val="24"/>
          <w:szCs w:val="24"/>
          <w:lang w:val="hr-HR"/>
        </w:rPr>
        <w:t xml:space="preserve"> utvrđuje se</w:t>
      </w:r>
      <w:r w:rsidR="002C4C61" w:rsidRPr="00FE2E00">
        <w:rPr>
          <w:sz w:val="24"/>
          <w:szCs w:val="24"/>
          <w:lang w:val="hr-HR"/>
        </w:rPr>
        <w:t xml:space="preserve"> </w:t>
      </w:r>
      <w:r w:rsidR="002C4C61" w:rsidRPr="00FE2E00">
        <w:rPr>
          <w:color w:val="000000"/>
          <w:sz w:val="24"/>
          <w:szCs w:val="24"/>
          <w:lang w:val="hr-HR"/>
        </w:rPr>
        <w:t>u visini od 0,</w:t>
      </w:r>
      <w:r w:rsidR="00365D97" w:rsidRPr="00FE2E00">
        <w:rPr>
          <w:color w:val="000000"/>
          <w:sz w:val="24"/>
          <w:szCs w:val="24"/>
          <w:lang w:val="hr-HR"/>
        </w:rPr>
        <w:t>8</w:t>
      </w:r>
      <w:r w:rsidR="002C4C61" w:rsidRPr="00FE2E00">
        <w:rPr>
          <w:color w:val="000000"/>
          <w:sz w:val="24"/>
          <w:szCs w:val="24"/>
          <w:lang w:val="hr-HR"/>
        </w:rPr>
        <w:t>5 eura/m</w:t>
      </w:r>
      <w:r w:rsidR="00365D97" w:rsidRPr="00FE2E00">
        <w:rPr>
          <w:color w:val="000000"/>
          <w:sz w:val="24"/>
          <w:szCs w:val="24"/>
          <w:lang w:val="hr-HR"/>
        </w:rPr>
        <w:t>²</w:t>
      </w:r>
      <w:r w:rsidR="002C4C61" w:rsidRPr="00FE2E00">
        <w:rPr>
          <w:color w:val="000000"/>
          <w:sz w:val="24"/>
          <w:szCs w:val="24"/>
          <w:lang w:val="hr-HR"/>
        </w:rPr>
        <w:t>.</w:t>
      </w:r>
    </w:p>
    <w:p w14:paraId="670DA88D" w14:textId="77777777" w:rsidR="008F6A54" w:rsidRPr="00FE2E00" w:rsidRDefault="008F6A54" w:rsidP="002C4C61">
      <w:pPr>
        <w:jc w:val="both"/>
        <w:rPr>
          <w:b/>
          <w:sz w:val="24"/>
          <w:szCs w:val="24"/>
          <w:lang w:val="hr-HR"/>
        </w:rPr>
      </w:pPr>
    </w:p>
    <w:p w14:paraId="748EC65D" w14:textId="77777777" w:rsidR="002C4C61" w:rsidRPr="00FE2E00" w:rsidRDefault="002C4C61" w:rsidP="002C4C61">
      <w:pPr>
        <w:jc w:val="both"/>
        <w:rPr>
          <w:b/>
          <w:sz w:val="24"/>
          <w:szCs w:val="24"/>
          <w:lang w:val="hr-HR"/>
        </w:rPr>
      </w:pPr>
      <w:r w:rsidRPr="00FE2E00">
        <w:rPr>
          <w:b/>
          <w:sz w:val="24"/>
          <w:szCs w:val="24"/>
          <w:lang w:val="hr-HR"/>
        </w:rPr>
        <w:t>Cilj donošenja Odluke:</w:t>
      </w:r>
    </w:p>
    <w:p w14:paraId="0F514C5F" w14:textId="3CEB86D1" w:rsidR="00D47470" w:rsidRPr="00FE2E00" w:rsidRDefault="002C4C61" w:rsidP="00D47470">
      <w:pPr>
        <w:ind w:firstLine="708"/>
        <w:jc w:val="both"/>
        <w:rPr>
          <w:sz w:val="24"/>
          <w:szCs w:val="24"/>
          <w:lang w:val="hr-HR"/>
        </w:rPr>
      </w:pPr>
      <w:r w:rsidRPr="00FE2E00">
        <w:rPr>
          <w:sz w:val="24"/>
          <w:szCs w:val="24"/>
          <w:lang w:val="hr-HR"/>
        </w:rPr>
        <w:t>Cilj donošenja Odluke je postupanje u skladu sa člankom 98. Zakona o komunalnom gospodarstvu</w:t>
      </w:r>
      <w:r w:rsidR="00792E96" w:rsidRPr="00FE2E00">
        <w:rPr>
          <w:sz w:val="24"/>
          <w:szCs w:val="24"/>
          <w:lang w:val="hr-HR"/>
        </w:rPr>
        <w:t xml:space="preserve"> </w:t>
      </w:r>
      <w:r w:rsidR="00124DE4" w:rsidRPr="00FE2E00">
        <w:rPr>
          <w:sz w:val="24"/>
          <w:szCs w:val="24"/>
          <w:lang w:val="hr-HR"/>
        </w:rPr>
        <w:t>(</w:t>
      </w:r>
      <w:r w:rsidR="003002D3" w:rsidRPr="00FE2E00">
        <w:rPr>
          <w:sz w:val="24"/>
          <w:szCs w:val="24"/>
          <w:lang w:val="hr-HR"/>
        </w:rPr>
        <w:t>„</w:t>
      </w:r>
      <w:r w:rsidR="00124DE4" w:rsidRPr="00FE2E00">
        <w:rPr>
          <w:sz w:val="24"/>
          <w:szCs w:val="24"/>
          <w:lang w:val="hr-HR"/>
        </w:rPr>
        <w:t>'Narodne novine</w:t>
      </w:r>
      <w:r w:rsidR="003002D3" w:rsidRPr="00FE2E00">
        <w:rPr>
          <w:sz w:val="24"/>
          <w:szCs w:val="24"/>
          <w:lang w:val="hr-HR"/>
        </w:rPr>
        <w:t>”</w:t>
      </w:r>
      <w:r w:rsidR="00124DE4" w:rsidRPr="00FE2E00">
        <w:rPr>
          <w:sz w:val="24"/>
          <w:szCs w:val="24"/>
          <w:lang w:val="hr-HR"/>
        </w:rPr>
        <w:t xml:space="preserve"> broj 68/18,110/18, 32/20 i 145/24)</w:t>
      </w:r>
      <w:r w:rsidRPr="00FE2E00">
        <w:rPr>
          <w:sz w:val="24"/>
          <w:szCs w:val="24"/>
          <w:lang w:val="hr-HR"/>
        </w:rPr>
        <w:t xml:space="preserve"> i člankom 9. Odluke o komunalnoj naknadi Grada Poreča-Parenzo</w:t>
      </w:r>
      <w:r w:rsidR="00792E96" w:rsidRPr="00FE2E00">
        <w:rPr>
          <w:sz w:val="24"/>
          <w:szCs w:val="24"/>
          <w:lang w:val="hr-HR"/>
        </w:rPr>
        <w:t xml:space="preserve"> (</w:t>
      </w:r>
      <w:r w:rsidR="003002D3" w:rsidRPr="00FE2E00">
        <w:rPr>
          <w:sz w:val="24"/>
          <w:szCs w:val="24"/>
          <w:lang w:val="hr-HR"/>
        </w:rPr>
        <w:t>„</w:t>
      </w:r>
      <w:r w:rsidR="00792E96" w:rsidRPr="00FE2E00">
        <w:rPr>
          <w:sz w:val="24"/>
          <w:szCs w:val="24"/>
          <w:lang w:val="hr-HR"/>
        </w:rPr>
        <w:t>Službeni glasnik Grada Poreča-Parenzo</w:t>
      </w:r>
      <w:r w:rsidR="003002D3" w:rsidRPr="00FE2E00">
        <w:rPr>
          <w:sz w:val="24"/>
          <w:szCs w:val="24"/>
          <w:lang w:val="hr-HR"/>
        </w:rPr>
        <w:t>“</w:t>
      </w:r>
      <w:r w:rsidR="00124DE4" w:rsidRPr="00FE2E00">
        <w:rPr>
          <w:sz w:val="24"/>
          <w:szCs w:val="24"/>
          <w:lang w:val="hr-HR"/>
        </w:rPr>
        <w:t xml:space="preserve"> </w:t>
      </w:r>
      <w:r w:rsidR="00792E96" w:rsidRPr="00FE2E00">
        <w:rPr>
          <w:sz w:val="24"/>
          <w:szCs w:val="24"/>
          <w:lang w:val="hr-HR"/>
        </w:rPr>
        <w:t>broj 01/19 i 05/20)</w:t>
      </w:r>
      <w:r w:rsidRPr="00FE2E00">
        <w:rPr>
          <w:sz w:val="24"/>
          <w:szCs w:val="24"/>
          <w:lang w:val="hr-HR"/>
        </w:rPr>
        <w:t xml:space="preserve"> </w:t>
      </w:r>
      <w:r w:rsidR="00792E96" w:rsidRPr="00FE2E00">
        <w:rPr>
          <w:sz w:val="24"/>
          <w:szCs w:val="24"/>
          <w:lang w:val="hr-HR"/>
        </w:rPr>
        <w:t>koji propisuju da predstavničko tijelo jedinice lokalne samouprave do kraja studenog tekuće godine donosi odluku kojom utvrđuje vrijednost boda komunalne naknade na način da se ista utvrđuje po četvornom metru (m²) korisne površine stambenog prostora u prvoj zoni jedinice lokalne samouprave (članak 2.)</w:t>
      </w:r>
    </w:p>
    <w:p w14:paraId="04DADF78" w14:textId="7249E326" w:rsidR="00792E96" w:rsidRPr="00FE2E00" w:rsidRDefault="00792E96" w:rsidP="00792E96">
      <w:pPr>
        <w:jc w:val="both"/>
        <w:rPr>
          <w:color w:val="000000"/>
          <w:sz w:val="24"/>
          <w:szCs w:val="24"/>
          <w:lang w:val="hr-HR"/>
        </w:rPr>
      </w:pPr>
      <w:r w:rsidRPr="00FE2E00">
        <w:rPr>
          <w:sz w:val="24"/>
          <w:szCs w:val="24"/>
          <w:lang w:val="hr-HR"/>
        </w:rPr>
        <w:tab/>
        <w:t xml:space="preserve">Odredbom članka 3. Odluke predlaže se da vrijednost boda za obračun komunalne naknade iznosi 0,85 </w:t>
      </w:r>
      <w:r w:rsidRPr="00FE2E00">
        <w:rPr>
          <w:color w:val="000000"/>
          <w:sz w:val="24"/>
          <w:szCs w:val="24"/>
          <w:lang w:val="hr-HR"/>
        </w:rPr>
        <w:t>eura/m².</w:t>
      </w:r>
    </w:p>
    <w:p w14:paraId="3AE7B510" w14:textId="661A018C" w:rsidR="00D47470" w:rsidRPr="00FE2E00" w:rsidRDefault="00792E96" w:rsidP="00792E96">
      <w:pPr>
        <w:jc w:val="both"/>
        <w:rPr>
          <w:color w:val="000000"/>
          <w:sz w:val="24"/>
          <w:szCs w:val="24"/>
          <w:lang w:val="hr-HR"/>
        </w:rPr>
      </w:pPr>
      <w:r w:rsidRPr="00FE2E00">
        <w:rPr>
          <w:color w:val="000000"/>
          <w:sz w:val="24"/>
          <w:szCs w:val="24"/>
          <w:lang w:val="hr-HR"/>
        </w:rPr>
        <w:tab/>
        <w:t>Odredbom članka 4. Odluke utvrđuje se stupanje na snagu ove Odluke i prestanak važenja sadašnje Odluke (</w:t>
      </w:r>
      <w:r w:rsidR="003002D3" w:rsidRPr="00FE2E00">
        <w:rPr>
          <w:color w:val="000000"/>
          <w:sz w:val="24"/>
          <w:szCs w:val="24"/>
          <w:lang w:val="hr-HR"/>
        </w:rPr>
        <w:t>„</w:t>
      </w:r>
      <w:r w:rsidRPr="00FE2E00">
        <w:rPr>
          <w:color w:val="000000"/>
          <w:sz w:val="24"/>
          <w:szCs w:val="24"/>
          <w:lang w:val="hr-HR"/>
        </w:rPr>
        <w:t>Službeni glasnik Grada Poreča-Parenzo</w:t>
      </w:r>
      <w:r w:rsidR="003002D3" w:rsidRPr="00FE2E00">
        <w:rPr>
          <w:color w:val="000000"/>
          <w:sz w:val="24"/>
          <w:szCs w:val="24"/>
          <w:lang w:val="hr-HR"/>
        </w:rPr>
        <w:t>”</w:t>
      </w:r>
      <w:r w:rsidRPr="00FE2E00">
        <w:rPr>
          <w:color w:val="000000"/>
          <w:sz w:val="24"/>
          <w:szCs w:val="24"/>
          <w:lang w:val="hr-HR"/>
        </w:rPr>
        <w:t xml:space="preserve">, broj 18/23), a sve u skladu sa stavkom 4. </w:t>
      </w:r>
      <w:r w:rsidR="00124DE4" w:rsidRPr="00FE2E00">
        <w:rPr>
          <w:color w:val="000000"/>
          <w:sz w:val="24"/>
          <w:szCs w:val="24"/>
          <w:lang w:val="hr-HR"/>
        </w:rPr>
        <w:t>č</w:t>
      </w:r>
      <w:r w:rsidRPr="00FE2E00">
        <w:rPr>
          <w:color w:val="000000"/>
          <w:sz w:val="24"/>
          <w:szCs w:val="24"/>
          <w:lang w:val="hr-HR"/>
        </w:rPr>
        <w:t>lanka 98. Zakona o komunalnom gospodarstvu koji propisuje da se predmetna Odluk</w:t>
      </w:r>
      <w:r w:rsidR="00124DE4" w:rsidRPr="00FE2E00">
        <w:rPr>
          <w:color w:val="000000"/>
          <w:sz w:val="24"/>
          <w:szCs w:val="24"/>
          <w:lang w:val="hr-HR"/>
        </w:rPr>
        <w:t>a</w:t>
      </w:r>
      <w:r w:rsidRPr="00FE2E00">
        <w:rPr>
          <w:color w:val="000000"/>
          <w:sz w:val="24"/>
          <w:szCs w:val="24"/>
          <w:lang w:val="hr-HR"/>
        </w:rPr>
        <w:t xml:space="preserve"> mora donijeti putem predstavničkog tijela jedinice lokalne samouprave do kraja studenog tekuće godine da bi se primjenjivala u sljedećoj godini, u protivnom se vrijednost boda ne mijenja.</w:t>
      </w:r>
    </w:p>
    <w:p w14:paraId="1983873F" w14:textId="0EBA56CB" w:rsidR="002C4C61" w:rsidRPr="00FE2E00" w:rsidRDefault="002C4C61" w:rsidP="00124DE4">
      <w:pPr>
        <w:ind w:firstLine="720"/>
        <w:jc w:val="both"/>
        <w:rPr>
          <w:sz w:val="24"/>
          <w:szCs w:val="24"/>
          <w:lang w:val="hr-HR"/>
        </w:rPr>
      </w:pPr>
      <w:r w:rsidRPr="00FE2E00">
        <w:rPr>
          <w:sz w:val="24"/>
          <w:szCs w:val="24"/>
          <w:lang w:val="hr-HR"/>
        </w:rPr>
        <w:t xml:space="preserve">Na taj način povećati će se prihod od komunalne naknade i stvoriti mogućnost za ulaganje </w:t>
      </w:r>
      <w:r w:rsidR="00365D97" w:rsidRPr="00FE2E00">
        <w:rPr>
          <w:sz w:val="24"/>
          <w:szCs w:val="24"/>
          <w:lang w:val="hr-HR"/>
        </w:rPr>
        <w:t>prihodovanih</w:t>
      </w:r>
      <w:r w:rsidRPr="00FE2E00">
        <w:rPr>
          <w:sz w:val="24"/>
          <w:szCs w:val="24"/>
          <w:lang w:val="hr-HR"/>
        </w:rPr>
        <w:t xml:space="preserve"> sredstava za komunalne djelatnosti koje se financiraju iz sredstava komunalne naknade.</w:t>
      </w:r>
    </w:p>
    <w:p w14:paraId="1280CB90" w14:textId="77777777" w:rsidR="00D47470" w:rsidRPr="00FE2E00" w:rsidRDefault="00D47470" w:rsidP="00D47470">
      <w:pPr>
        <w:ind w:firstLine="708"/>
        <w:jc w:val="both"/>
        <w:rPr>
          <w:sz w:val="24"/>
          <w:szCs w:val="24"/>
          <w:lang w:val="hr-HR"/>
        </w:rPr>
      </w:pPr>
      <w:r w:rsidRPr="00FE2E00">
        <w:rPr>
          <w:sz w:val="24"/>
          <w:szCs w:val="24"/>
          <w:lang w:val="hr-HR"/>
        </w:rPr>
        <w:t>Pri povećanju vrijednosti boda komunalne naknade vodilo se računa o načelu kontinuiteta obavljanja komunalnih usluga kao i o načelu ekonomičnosti i učinkovitosti pružanja komunalnih usluga, odnosno da se uz najmanje moguće troškove za korisnike osigura učinkovitost i svrhovitost komunalnog sustava na području Grada Poreča-Parenzo.</w:t>
      </w:r>
    </w:p>
    <w:p w14:paraId="720E12C6" w14:textId="77777777" w:rsidR="00D47470" w:rsidRPr="00FE2E00" w:rsidRDefault="00D47470" w:rsidP="00D47470">
      <w:pPr>
        <w:jc w:val="both"/>
        <w:rPr>
          <w:sz w:val="24"/>
          <w:szCs w:val="24"/>
          <w:lang w:val="hr-HR"/>
        </w:rPr>
      </w:pPr>
    </w:p>
    <w:p w14:paraId="65E83B93" w14:textId="77777777" w:rsidR="002C4C61" w:rsidRPr="00FE2E00" w:rsidRDefault="002C4C61" w:rsidP="002C4C61">
      <w:pPr>
        <w:jc w:val="both"/>
        <w:rPr>
          <w:b/>
          <w:sz w:val="24"/>
          <w:szCs w:val="24"/>
          <w:lang w:val="hr-HR"/>
        </w:rPr>
      </w:pPr>
    </w:p>
    <w:p w14:paraId="19425F61" w14:textId="77777777" w:rsidR="002C4C61" w:rsidRPr="00FE2E00" w:rsidRDefault="002C4C61" w:rsidP="002C4C61">
      <w:pPr>
        <w:jc w:val="both"/>
        <w:rPr>
          <w:b/>
          <w:sz w:val="24"/>
          <w:szCs w:val="24"/>
          <w:lang w:val="hr-HR"/>
        </w:rPr>
      </w:pPr>
      <w:r w:rsidRPr="00FE2E00">
        <w:rPr>
          <w:b/>
          <w:sz w:val="24"/>
          <w:szCs w:val="24"/>
          <w:lang w:val="hr-HR"/>
        </w:rPr>
        <w:t xml:space="preserve">Sredstva potrebna za ostvarenje Odluke: </w:t>
      </w:r>
    </w:p>
    <w:p w14:paraId="37F4E178" w14:textId="77777777" w:rsidR="002C4C61" w:rsidRPr="00FE2E00" w:rsidRDefault="002C4C61" w:rsidP="00365D97">
      <w:pPr>
        <w:ind w:firstLine="720"/>
        <w:jc w:val="both"/>
        <w:rPr>
          <w:sz w:val="24"/>
          <w:szCs w:val="24"/>
          <w:lang w:val="hr-HR"/>
        </w:rPr>
      </w:pPr>
      <w:r w:rsidRPr="00FE2E00">
        <w:rPr>
          <w:sz w:val="24"/>
          <w:szCs w:val="24"/>
          <w:lang w:val="hr-HR"/>
        </w:rPr>
        <w:t>Za provođenje Odluke nisu potrebna nova sredstva već će se ista prihodovati provođenjem ove Odluke.</w:t>
      </w:r>
    </w:p>
    <w:p w14:paraId="487A85C5" w14:textId="77777777" w:rsidR="002C4C61" w:rsidRPr="00FE2E00" w:rsidRDefault="002C4C61" w:rsidP="002C4C61">
      <w:pPr>
        <w:jc w:val="both"/>
        <w:rPr>
          <w:sz w:val="24"/>
          <w:szCs w:val="24"/>
          <w:lang w:val="hr-HR"/>
        </w:rPr>
      </w:pPr>
    </w:p>
    <w:p w14:paraId="1F6AB3DB" w14:textId="77777777" w:rsidR="002C4C61" w:rsidRPr="00FE2E00" w:rsidRDefault="002C4C61" w:rsidP="002C4C61">
      <w:pPr>
        <w:jc w:val="both"/>
        <w:rPr>
          <w:sz w:val="24"/>
          <w:szCs w:val="24"/>
          <w:lang w:val="hr-HR"/>
        </w:rPr>
      </w:pPr>
    </w:p>
    <w:p w14:paraId="5B829181" w14:textId="77777777" w:rsidR="002C4C61" w:rsidRPr="00FE2E00" w:rsidRDefault="002C4C61" w:rsidP="002C4C61">
      <w:pPr>
        <w:jc w:val="both"/>
        <w:rPr>
          <w:sz w:val="24"/>
          <w:szCs w:val="24"/>
          <w:lang w:val="hr-HR"/>
        </w:rPr>
      </w:pPr>
    </w:p>
    <w:p w14:paraId="3B14DD80" w14:textId="77777777" w:rsidR="002C4C61" w:rsidRPr="00FE2E00" w:rsidRDefault="002C4C61" w:rsidP="002C4C61">
      <w:pPr>
        <w:jc w:val="both"/>
        <w:rPr>
          <w:sz w:val="24"/>
          <w:szCs w:val="24"/>
          <w:lang w:val="hr-HR"/>
        </w:rPr>
      </w:pPr>
    </w:p>
    <w:p w14:paraId="2A8256F6" w14:textId="77777777" w:rsidR="002C4C61" w:rsidRPr="00FE2E00" w:rsidRDefault="002C4C61" w:rsidP="002C4C61">
      <w:pPr>
        <w:jc w:val="both"/>
        <w:rPr>
          <w:sz w:val="24"/>
          <w:szCs w:val="24"/>
          <w:lang w:val="hr-HR"/>
        </w:rPr>
      </w:pPr>
    </w:p>
    <w:p w14:paraId="654EDE93" w14:textId="77777777" w:rsidR="002C4C61" w:rsidRPr="00FE2E00" w:rsidRDefault="002C4C61" w:rsidP="002C4C61">
      <w:pPr>
        <w:jc w:val="both"/>
        <w:rPr>
          <w:sz w:val="24"/>
          <w:szCs w:val="24"/>
          <w:lang w:val="hr-HR"/>
        </w:rPr>
      </w:pPr>
    </w:p>
    <w:p w14:paraId="1DBDAAFC" w14:textId="77777777" w:rsidR="002C4C61" w:rsidRPr="00FE2E00" w:rsidRDefault="002C4C61" w:rsidP="002C4C61">
      <w:pPr>
        <w:jc w:val="both"/>
        <w:rPr>
          <w:sz w:val="24"/>
          <w:szCs w:val="24"/>
          <w:lang w:val="hr-HR"/>
        </w:rPr>
      </w:pPr>
    </w:p>
    <w:p w14:paraId="10554983" w14:textId="77777777" w:rsidR="002C4C61" w:rsidRPr="00FE2E00" w:rsidRDefault="002C4C61" w:rsidP="002C4C61">
      <w:pPr>
        <w:jc w:val="both"/>
        <w:rPr>
          <w:sz w:val="24"/>
          <w:szCs w:val="24"/>
          <w:lang w:val="hr-HR"/>
        </w:rPr>
      </w:pPr>
    </w:p>
    <w:p w14:paraId="32F1D067" w14:textId="77777777" w:rsidR="002C4C61" w:rsidRPr="00FE2E00" w:rsidRDefault="002C4C61" w:rsidP="002C4C61">
      <w:pPr>
        <w:jc w:val="both"/>
        <w:rPr>
          <w:sz w:val="24"/>
          <w:szCs w:val="24"/>
          <w:lang w:val="hr-HR"/>
        </w:rPr>
      </w:pPr>
    </w:p>
    <w:sectPr w:rsidR="002C4C61" w:rsidRPr="00FE2E00" w:rsidSect="003E672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71E6"/>
    <w:multiLevelType w:val="hybridMultilevel"/>
    <w:tmpl w:val="DFDEFB7A"/>
    <w:lvl w:ilvl="0" w:tplc="ECC004B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C653FAC"/>
    <w:multiLevelType w:val="hybridMultilevel"/>
    <w:tmpl w:val="F11E99EE"/>
    <w:lvl w:ilvl="0" w:tplc="63F064D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59051A"/>
    <w:multiLevelType w:val="hybridMultilevel"/>
    <w:tmpl w:val="538A26C6"/>
    <w:lvl w:ilvl="0" w:tplc="A55094C8">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94469D4"/>
    <w:multiLevelType w:val="hybridMultilevel"/>
    <w:tmpl w:val="71B24F3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CFE7459"/>
    <w:multiLevelType w:val="hybridMultilevel"/>
    <w:tmpl w:val="9A0E9A5A"/>
    <w:lvl w:ilvl="0" w:tplc="6CB6DE2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1B"/>
    <w:rsid w:val="00007659"/>
    <w:rsid w:val="00011C92"/>
    <w:rsid w:val="000A089E"/>
    <w:rsid w:val="00124DE4"/>
    <w:rsid w:val="002C4C61"/>
    <w:rsid w:val="002E56E4"/>
    <w:rsid w:val="003002D3"/>
    <w:rsid w:val="00365D97"/>
    <w:rsid w:val="003E6723"/>
    <w:rsid w:val="00401C39"/>
    <w:rsid w:val="004A3AC5"/>
    <w:rsid w:val="004E208C"/>
    <w:rsid w:val="005A5DB0"/>
    <w:rsid w:val="00603BEB"/>
    <w:rsid w:val="006264D6"/>
    <w:rsid w:val="00674364"/>
    <w:rsid w:val="006777D7"/>
    <w:rsid w:val="00684174"/>
    <w:rsid w:val="006D09AF"/>
    <w:rsid w:val="00792E96"/>
    <w:rsid w:val="00856EF2"/>
    <w:rsid w:val="008F6A54"/>
    <w:rsid w:val="009A7769"/>
    <w:rsid w:val="009B6222"/>
    <w:rsid w:val="00A53065"/>
    <w:rsid w:val="00A534A0"/>
    <w:rsid w:val="00A5782F"/>
    <w:rsid w:val="00A85812"/>
    <w:rsid w:val="00A85C1B"/>
    <w:rsid w:val="00AA75F6"/>
    <w:rsid w:val="00B9723D"/>
    <w:rsid w:val="00C73EF3"/>
    <w:rsid w:val="00C929EB"/>
    <w:rsid w:val="00D451CC"/>
    <w:rsid w:val="00D47470"/>
    <w:rsid w:val="00F455A3"/>
    <w:rsid w:val="00FE2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24059"/>
  <w15:chartTrackingRefBased/>
  <w15:docId w15:val="{E4E48230-641A-45B6-93AF-4FBBE37D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470"/>
    <w:pPr>
      <w:spacing w:after="0" w:line="240" w:lineRule="auto"/>
    </w:pPr>
    <w:rPr>
      <w:rFonts w:ascii="Times New Roman" w:eastAsia="Times New Roman" w:hAnsi="Times New Roman" w:cs="Times New Roman"/>
      <w:sz w:val="20"/>
      <w:szCs w:val="20"/>
      <w:lang w:val="en-AU"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85C1B"/>
    <w:pPr>
      <w:ind w:left="720"/>
      <w:contextualSpacing/>
    </w:pPr>
    <w:rPr>
      <w:sz w:val="24"/>
      <w:lang w:val="en-GB" w:eastAsia="en-US"/>
    </w:rPr>
  </w:style>
  <w:style w:type="character" w:styleId="Hiperveza">
    <w:name w:val="Hyperlink"/>
    <w:uiPriority w:val="99"/>
    <w:unhideWhenUsed/>
    <w:rsid w:val="00A85C1B"/>
    <w:rPr>
      <w:color w:val="0563C1"/>
      <w:u w:val="single"/>
    </w:rPr>
  </w:style>
  <w:style w:type="character" w:styleId="Referencakomentara">
    <w:name w:val="annotation reference"/>
    <w:basedOn w:val="Zadanifontodlomka"/>
    <w:uiPriority w:val="99"/>
    <w:semiHidden/>
    <w:unhideWhenUsed/>
    <w:rsid w:val="00365D97"/>
    <w:rPr>
      <w:sz w:val="16"/>
      <w:szCs w:val="16"/>
    </w:rPr>
  </w:style>
  <w:style w:type="paragraph" w:styleId="Tekstkomentara">
    <w:name w:val="annotation text"/>
    <w:basedOn w:val="Normal"/>
    <w:link w:val="TekstkomentaraChar"/>
    <w:uiPriority w:val="99"/>
    <w:semiHidden/>
    <w:unhideWhenUsed/>
    <w:rsid w:val="00365D97"/>
  </w:style>
  <w:style w:type="character" w:customStyle="1" w:styleId="TekstkomentaraChar">
    <w:name w:val="Tekst komentara Char"/>
    <w:basedOn w:val="Zadanifontodlomka"/>
    <w:link w:val="Tekstkomentara"/>
    <w:uiPriority w:val="99"/>
    <w:semiHidden/>
    <w:rsid w:val="00365D97"/>
    <w:rPr>
      <w:rFonts w:ascii="Times New Roman" w:eastAsia="Times New Roman" w:hAnsi="Times New Roman" w:cs="Times New Roman"/>
      <w:sz w:val="20"/>
      <w:szCs w:val="20"/>
      <w:lang w:val="en-AU" w:eastAsia="hr-HR"/>
    </w:rPr>
  </w:style>
  <w:style w:type="paragraph" w:styleId="Predmetkomentara">
    <w:name w:val="annotation subject"/>
    <w:basedOn w:val="Tekstkomentara"/>
    <w:next w:val="Tekstkomentara"/>
    <w:link w:val="PredmetkomentaraChar"/>
    <w:uiPriority w:val="99"/>
    <w:semiHidden/>
    <w:unhideWhenUsed/>
    <w:rsid w:val="00365D97"/>
    <w:rPr>
      <w:b/>
      <w:bCs/>
    </w:rPr>
  </w:style>
  <w:style w:type="character" w:customStyle="1" w:styleId="PredmetkomentaraChar">
    <w:name w:val="Predmet komentara Char"/>
    <w:basedOn w:val="TekstkomentaraChar"/>
    <w:link w:val="Predmetkomentara"/>
    <w:uiPriority w:val="99"/>
    <w:semiHidden/>
    <w:rsid w:val="00365D97"/>
    <w:rPr>
      <w:rFonts w:ascii="Times New Roman" w:eastAsia="Times New Roman" w:hAnsi="Times New Roman" w:cs="Times New Roman"/>
      <w:b/>
      <w:bCs/>
      <w:sz w:val="20"/>
      <w:szCs w:val="20"/>
      <w:lang w:val="en-AU" w:eastAsia="hr-HR"/>
    </w:rPr>
  </w:style>
  <w:style w:type="table" w:customStyle="1" w:styleId="Reetkatablice1">
    <w:name w:val="Rešetka tablice1"/>
    <w:basedOn w:val="Obinatablica"/>
    <w:next w:val="Reetkatablice"/>
    <w:uiPriority w:val="59"/>
    <w:locked/>
    <w:rsid w:val="00684174"/>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68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ec.hr"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1391</Words>
  <Characters>7930</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Blašković</dc:creator>
  <cp:keywords/>
  <dc:description/>
  <cp:lastModifiedBy>Maja Šimonović Cvitko</cp:lastModifiedBy>
  <cp:revision>2</cp:revision>
  <cp:lastPrinted>2025-11-20T09:13:00Z</cp:lastPrinted>
  <dcterms:created xsi:type="dcterms:W3CDTF">2025-11-20T09:54:00Z</dcterms:created>
  <dcterms:modified xsi:type="dcterms:W3CDTF">2025-11-20T09:54:00Z</dcterms:modified>
</cp:coreProperties>
</file>